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5A36C71" w14:textId="77777777" w:rsidR="00093DDE" w:rsidRPr="00B427EC" w:rsidRDefault="00151278" w:rsidP="00151278">
      <w:pPr>
        <w:jc w:val="right"/>
        <w:rPr>
          <w:rFonts w:ascii="Tahoma" w:hAnsi="Tahoma" w:cs="Tahoma"/>
          <w:b/>
          <w:color w:val="4B4B4A"/>
          <w:lang w:val="es-ES_tradnl" w:eastAsia="es-ES" w:bidi="he-IL"/>
        </w:rPr>
      </w:pPr>
      <w:bookmarkStart w:id="0" w:name="_GoBack"/>
      <w:bookmarkEnd w:id="0"/>
      <w:r w:rsidRPr="00B427EC">
        <w:rPr>
          <w:rFonts w:ascii="Tahoma" w:hAnsi="Tahoma" w:cs="Tahoma"/>
          <w:b/>
          <w:bCs/>
          <w:noProof/>
          <w:color w:val="9B9B9B"/>
          <w:lang w:val="es-CL" w:eastAsia="es-CL"/>
        </w:rPr>
        <w:drawing>
          <wp:inline distT="0" distB="0" distL="0" distR="0" wp14:anchorId="793E3B57" wp14:editId="63778133">
            <wp:extent cx="1698281" cy="835572"/>
            <wp:effectExtent l="0" t="0" r="0" b="317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772865" cy="872268"/>
                    </a:xfrm>
                    <a:prstGeom prst="rect">
                      <a:avLst/>
                    </a:prstGeom>
                    <a:noFill/>
                  </pic:spPr>
                </pic:pic>
              </a:graphicData>
            </a:graphic>
          </wp:inline>
        </w:drawing>
      </w:r>
      <w:r w:rsidR="00093DDE" w:rsidRPr="00B427EC">
        <w:rPr>
          <w:rFonts w:ascii="Tahoma" w:hAnsi="Tahoma" w:cs="Tahoma"/>
          <w:noProof/>
          <w:lang w:val="es-CL" w:eastAsia="es-CL"/>
        </w:rPr>
        <mc:AlternateContent>
          <mc:Choice Requires="wps">
            <w:drawing>
              <wp:anchor distT="0" distB="0" distL="114300" distR="114300" simplePos="0" relativeHeight="251662336" behindDoc="0" locked="1" layoutInCell="0" allowOverlap="0" wp14:anchorId="7AA46075" wp14:editId="0F156E08">
                <wp:simplePos x="0" y="0"/>
                <wp:positionH relativeFrom="margin">
                  <wp:align>right</wp:align>
                </wp:positionH>
                <wp:positionV relativeFrom="page">
                  <wp:posOffset>2538095</wp:posOffset>
                </wp:positionV>
                <wp:extent cx="6366510" cy="2461260"/>
                <wp:effectExtent l="0" t="0" r="8890" b="15240"/>
                <wp:wrapNone/>
                <wp:docPr id="4" name="Rectángulo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66510" cy="2461260"/>
                        </a:xfrm>
                        <a:prstGeom prst="rect">
                          <a:avLst/>
                        </a:prstGeom>
                        <a:solidFill>
                          <a:srgbClr val="FFFFFF"/>
                        </a:solidFill>
                        <a:ln w="9525">
                          <a:solidFill>
                            <a:srgbClr val="FFFFFF"/>
                          </a:solidFill>
                          <a:miter lim="800000"/>
                          <a:headEnd/>
                          <a:tailEnd/>
                        </a:ln>
                      </wps:spPr>
                      <wps:txbx>
                        <w:txbxContent>
                          <w:p w14:paraId="1AF35CD2" w14:textId="5B6C23B9" w:rsidR="00C60D32" w:rsidRPr="00196441" w:rsidRDefault="00C60D32" w:rsidP="00B07270">
                            <w:pPr>
                              <w:pBdr>
                                <w:top w:val="single" w:sz="8" w:space="1" w:color="auto"/>
                                <w:bottom w:val="single" w:sz="4" w:space="1" w:color="auto"/>
                              </w:pBdr>
                              <w:jc w:val="center"/>
                              <w:rPr>
                                <w:rFonts w:ascii="Tahoma" w:hAnsi="Tahoma" w:cs="Tahoma"/>
                                <w:b/>
                                <w:color w:val="4B4B4A"/>
                                <w:sz w:val="52"/>
                                <w:szCs w:val="56"/>
                                <w:lang w:val="es-CL"/>
                              </w:rPr>
                            </w:pPr>
                            <w:r w:rsidRPr="00196441">
                              <w:rPr>
                                <w:rFonts w:ascii="Tahoma" w:hAnsi="Tahoma" w:cs="Tahoma"/>
                                <w:b/>
                                <w:color w:val="4B4B4A"/>
                                <w:sz w:val="52"/>
                                <w:szCs w:val="56"/>
                                <w:lang w:val="es-CL"/>
                              </w:rPr>
                              <w:t xml:space="preserve">Respuesta a Resolución Exenta N°400/2020 </w:t>
                            </w:r>
                            <w:r>
                              <w:rPr>
                                <w:rFonts w:ascii="Tahoma" w:hAnsi="Tahoma" w:cs="Tahoma"/>
                                <w:b/>
                                <w:color w:val="4B4B4A"/>
                                <w:sz w:val="52"/>
                                <w:szCs w:val="56"/>
                                <w:lang w:val="es-CL"/>
                              </w:rPr>
                              <w:t>y</w:t>
                            </w:r>
                            <w:r w:rsidRPr="003344DE">
                              <w:rPr>
                                <w:rFonts w:ascii="Tahoma" w:hAnsi="Tahoma" w:cs="Tahoma"/>
                                <w:b/>
                                <w:color w:val="4B4B4A"/>
                                <w:sz w:val="52"/>
                                <w:szCs w:val="56"/>
                                <w:lang w:val="es-CL"/>
                              </w:rPr>
                              <w:t xml:space="preserve"> a la Resolución Exenta RDM No. 14/2020 </w:t>
                            </w:r>
                            <w:r w:rsidRPr="00196441">
                              <w:rPr>
                                <w:rFonts w:ascii="Tahoma" w:hAnsi="Tahoma" w:cs="Tahoma"/>
                                <w:b/>
                                <w:color w:val="4B4B4A"/>
                                <w:sz w:val="52"/>
                                <w:szCs w:val="56"/>
                                <w:lang w:val="es-CL"/>
                              </w:rPr>
                              <w:t>de la SMA asociada a la Inspección Ambiental</w:t>
                            </w:r>
                          </w:p>
                          <w:p w14:paraId="053CAF4C" w14:textId="6263D98F" w:rsidR="00C60D32" w:rsidRPr="00196441" w:rsidRDefault="00C60D32" w:rsidP="00B07270">
                            <w:pPr>
                              <w:pBdr>
                                <w:top w:val="single" w:sz="8" w:space="1" w:color="auto"/>
                                <w:bottom w:val="single" w:sz="4" w:space="1" w:color="auto"/>
                              </w:pBdr>
                              <w:jc w:val="center"/>
                              <w:rPr>
                                <w:rFonts w:ascii="Tahoma" w:hAnsi="Tahoma" w:cs="Tahoma"/>
                                <w:b/>
                                <w:color w:val="4B4B4A"/>
                                <w:sz w:val="52"/>
                                <w:szCs w:val="56"/>
                                <w:lang w:val="es-CL"/>
                              </w:rPr>
                            </w:pPr>
                            <w:r w:rsidRPr="00196441">
                              <w:rPr>
                                <w:rFonts w:ascii="Tahoma" w:hAnsi="Tahoma" w:cs="Tahoma"/>
                                <w:b/>
                                <w:color w:val="4B4B4A"/>
                                <w:sz w:val="52"/>
                                <w:szCs w:val="56"/>
                                <w:lang w:val="es-CL"/>
                              </w:rPr>
                              <w:t>Plantel de Cerdos San Agustín del Arbolito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AA46075" id="Rectángulo 4" o:spid="_x0000_s1026" style="position:absolute;left:0;text-align:left;margin-left:450.1pt;margin-top:199.85pt;width:501.3pt;height:193.8pt;z-index:251662336;visibility:visible;mso-wrap-style:square;mso-width-percent:0;mso-height-percent:0;mso-wrap-distance-left:9pt;mso-wrap-distance-top:0;mso-wrap-distance-right:9pt;mso-wrap-distance-bottom:0;mso-position-horizontal:right;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" o:allowincell="f" o:allowoverlap="f" strokecolor="white">
                <v:textbox>
                  <w:txbxContent>
                    <w:p w14:paraId="1AF35CD2" w14:textId="5B6C23B9" w:rsidR="00C60D32" w:rsidRPr="00196441" w:rsidRDefault="00C60D32" w:rsidP="00B07270">
                      <w:pPr>
                        <w:pBdr>
                          <w:top w:val="single" w:sz="8" w:space="1" w:color="auto"/>
                          <w:bottom w:val="single" w:sz="4" w:space="1" w:color="auto"/>
                        </w:pBdr>
                        <w:jc w:val="center"/>
                        <w:rPr>
                          <w:rFonts w:ascii="Tahoma" w:hAnsi="Tahoma" w:cs="Tahoma"/>
                          <w:b/>
                          <w:color w:val="4B4B4A"/>
                          <w:sz w:val="52"/>
                          <w:szCs w:val="56"/>
                          <w:lang w:val="es-CL"/>
                        </w:rPr>
                      </w:pPr>
                      <w:r w:rsidRPr="00196441">
                        <w:rPr>
                          <w:rFonts w:ascii="Tahoma" w:hAnsi="Tahoma" w:cs="Tahoma"/>
                          <w:b/>
                          <w:color w:val="4B4B4A"/>
                          <w:sz w:val="52"/>
                          <w:szCs w:val="56"/>
                          <w:lang w:val="es-CL"/>
                        </w:rPr>
                        <w:t xml:space="preserve">Respuesta a Resolución Exenta N°400/2020 </w:t>
                      </w:r>
                      <w:r>
                        <w:rPr>
                          <w:rFonts w:ascii="Tahoma" w:hAnsi="Tahoma" w:cs="Tahoma"/>
                          <w:b/>
                          <w:color w:val="4B4B4A"/>
                          <w:sz w:val="52"/>
                          <w:szCs w:val="56"/>
                          <w:lang w:val="es-CL"/>
                        </w:rPr>
                        <w:t>y</w:t>
                      </w:r>
                      <w:r w:rsidRPr="003344DE">
                        <w:rPr>
                          <w:rFonts w:ascii="Tahoma" w:hAnsi="Tahoma" w:cs="Tahoma"/>
                          <w:b/>
                          <w:color w:val="4B4B4A"/>
                          <w:sz w:val="52"/>
                          <w:szCs w:val="56"/>
                          <w:lang w:val="es-CL"/>
                        </w:rPr>
                        <w:t xml:space="preserve"> a la Resolución Exenta RDM No. 14/2020 </w:t>
                      </w:r>
                      <w:r w:rsidRPr="00196441">
                        <w:rPr>
                          <w:rFonts w:ascii="Tahoma" w:hAnsi="Tahoma" w:cs="Tahoma"/>
                          <w:b/>
                          <w:color w:val="4B4B4A"/>
                          <w:sz w:val="52"/>
                          <w:szCs w:val="56"/>
                          <w:lang w:val="es-CL"/>
                        </w:rPr>
                        <w:t>de la SMA asociada a la Inspección Ambiental</w:t>
                      </w:r>
                    </w:p>
                    <w:p w14:paraId="053CAF4C" w14:textId="6263D98F" w:rsidR="00C60D32" w:rsidRPr="00196441" w:rsidRDefault="00C60D32" w:rsidP="00B07270">
                      <w:pPr>
                        <w:pBdr>
                          <w:top w:val="single" w:sz="8" w:space="1" w:color="auto"/>
                          <w:bottom w:val="single" w:sz="4" w:space="1" w:color="auto"/>
                        </w:pBdr>
                        <w:jc w:val="center"/>
                        <w:rPr>
                          <w:rFonts w:ascii="Tahoma" w:hAnsi="Tahoma" w:cs="Tahoma"/>
                          <w:b/>
                          <w:color w:val="4B4B4A"/>
                          <w:sz w:val="52"/>
                          <w:szCs w:val="56"/>
                          <w:lang w:val="es-CL"/>
                        </w:rPr>
                      </w:pPr>
                      <w:r w:rsidRPr="00196441">
                        <w:rPr>
                          <w:rFonts w:ascii="Tahoma" w:hAnsi="Tahoma" w:cs="Tahoma"/>
                          <w:b/>
                          <w:color w:val="4B4B4A"/>
                          <w:sz w:val="52"/>
                          <w:szCs w:val="56"/>
                          <w:lang w:val="es-CL"/>
                        </w:rPr>
                        <w:t>Plantel de Cerdos San Agustín del Arbolito</w:t>
                      </w:r>
                    </w:p>
                  </w:txbxContent>
                </v:textbox>
                <w10:wrap anchorx="margin" anchory="page"/>
                <w10:anchorlock/>
              </v:rect>
            </w:pict>
          </mc:Fallback>
        </mc:AlternateContent>
      </w:r>
    </w:p>
    <w:p w14:paraId="49841992" w14:textId="77777777" w:rsidR="00093DDE" w:rsidRPr="00B427EC" w:rsidRDefault="00093DDE" w:rsidP="00093DDE">
      <w:pPr>
        <w:widowControl w:val="0"/>
        <w:jc w:val="center"/>
        <w:rPr>
          <w:rFonts w:ascii="Tahoma" w:hAnsi="Tahoma" w:cs="Tahoma"/>
          <w:b/>
          <w:color w:val="4B4B4A"/>
          <w:lang w:val="es-ES_tradnl" w:eastAsia="es-ES" w:bidi="he-IL"/>
        </w:rPr>
      </w:pPr>
    </w:p>
    <w:p w14:paraId="6BD5CCCE" w14:textId="77777777" w:rsidR="00093DDE" w:rsidRPr="00B427EC" w:rsidRDefault="00093DDE" w:rsidP="00093DDE">
      <w:pPr>
        <w:jc w:val="center"/>
        <w:rPr>
          <w:rFonts w:ascii="Tahoma" w:hAnsi="Tahoma" w:cs="Tahoma"/>
          <w:b/>
          <w:noProof/>
          <w:color w:val="9B9B9B"/>
          <w:lang w:eastAsia="es-CL"/>
        </w:rPr>
      </w:pPr>
      <w:r w:rsidRPr="00B427EC">
        <w:rPr>
          <w:rFonts w:ascii="Tahoma" w:hAnsi="Tahoma" w:cs="Tahoma"/>
          <w:noProof/>
          <w:lang w:val="es-CL" w:eastAsia="es-CL"/>
        </w:rPr>
        <mc:AlternateContent>
          <mc:Choice Requires="wps">
            <w:drawing>
              <wp:anchor distT="0" distB="0" distL="114300" distR="114300" simplePos="0" relativeHeight="251660288" behindDoc="0" locked="1" layoutInCell="1" allowOverlap="0" wp14:anchorId="442AD065" wp14:editId="5689A019">
                <wp:simplePos x="0" y="0"/>
                <wp:positionH relativeFrom="page">
                  <wp:posOffset>882015</wp:posOffset>
                </wp:positionH>
                <wp:positionV relativeFrom="page">
                  <wp:posOffset>7755255</wp:posOffset>
                </wp:positionV>
                <wp:extent cx="6381115" cy="1448435"/>
                <wp:effectExtent l="0" t="0" r="19685" b="23495"/>
                <wp:wrapNone/>
                <wp:docPr id="896" name="Rectángulo 8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81115" cy="1448435"/>
                        </a:xfrm>
                        <a:prstGeom prst="rect">
                          <a:avLst/>
                        </a:prstGeom>
                        <a:solidFill>
                          <a:sysClr val="window" lastClr="FFFFFF">
                            <a:lumMod val="100000"/>
                            <a:lumOff val="0"/>
                          </a:sysClr>
                        </a:solidFill>
                        <a:ln w="9525">
                          <a:solidFill>
                            <a:sysClr val="window" lastClr="FFFFFF">
                              <a:lumMod val="100000"/>
                              <a:lumOff val="0"/>
                            </a:sysClr>
                          </a:solidFill>
                          <a:miter lim="800000"/>
                          <a:headEnd/>
                          <a:tailEnd/>
                        </a:ln>
                      </wps:spPr>
                      <wps:txbx>
                        <w:txbxContent>
                          <w:p w14:paraId="000D4B70" w14:textId="77777777" w:rsidR="00C60D32" w:rsidRPr="00A85713" w:rsidRDefault="00C60D32" w:rsidP="00093DDE">
                            <w:pPr>
                              <w:widowControl w:val="0"/>
                              <w:jc w:val="right"/>
                              <w:rPr>
                                <w:rFonts w:ascii="Tahoma" w:hAnsi="Tahoma" w:cs="Tahoma"/>
                                <w:color w:val="4B4B4A"/>
                                <w:sz w:val="20"/>
                                <w:szCs w:val="20"/>
                              </w:rPr>
                            </w:pPr>
                          </w:p>
                          <w:p w14:paraId="1913B21A" w14:textId="77777777" w:rsidR="00C60D32" w:rsidRPr="008C330C" w:rsidRDefault="00C60D32" w:rsidP="00093DDE">
                            <w:pPr>
                              <w:pStyle w:val="PortadaCapitulo"/>
                            </w:pPr>
                          </w:p>
                          <w:p w14:paraId="23A43B95" w14:textId="77777777" w:rsidR="00C60D32" w:rsidRPr="00493F79" w:rsidRDefault="00C60D32" w:rsidP="00093DDE">
                            <w:pPr>
                              <w:pStyle w:val="Footer"/>
                              <w:widowControl w:val="0"/>
                              <w:shd w:val="clear" w:color="auto" w:fill="FFFFFF"/>
                              <w:ind w:right="51"/>
                              <w:jc w:val="center"/>
                              <w:rPr>
                                <w:rFonts w:ascii="Tahoma" w:hAnsi="Tahoma" w:cs="Tahoma"/>
                              </w:rPr>
                            </w:pPr>
                            <w:r w:rsidRPr="00030AC7">
                              <w:rPr>
                                <w:rFonts w:ascii="Tahoma" w:hAnsi="Tahoma" w:cs="Tahoma"/>
                                <w:noProof/>
                                <w:lang w:val="es-CL" w:eastAsia="es-CL"/>
                              </w:rPr>
                              <w:drawing>
                                <wp:inline distT="0" distB="0" distL="0" distR="0" wp14:anchorId="17CBF1C4" wp14:editId="0606BB7B">
                                  <wp:extent cx="1503608" cy="704310"/>
                                  <wp:effectExtent l="0" t="0" r="1905" b="0"/>
                                  <wp:docPr id="3" name="Imagen 3" descr="AGEA-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36 Imagen" descr="AGEA-01.png"/>
                                          <pic:cNvPicPr>
                                            <a:picLocks noChangeAspect="1" noChangeArrowheads="1"/>
                                          </pic:cNvPicPr>
                                        </pic:nvPicPr>
                                        <pic:blipFill>
                                          <a:blip r:embed="rId9">
                                            <a:extLst>
                                              <a:ext uri="{28A0092B-C50C-407E-A947-70E740481C1C}">
                                                <a14:useLocalDpi xmlns:a14="http://schemas.microsoft.com/office/drawing/2010/main" val="0"/>
                                              </a:ext>
                                            </a:extLst>
                                          </a:blip>
                                          <a:srcRect t="19354" r="10110" b="18280"/>
                                          <a:stretch>
                                            <a:fillRect/>
                                          </a:stretch>
                                        </pic:blipFill>
                                        <pic:spPr bwMode="auto">
                                          <a:xfrm>
                                            <a:off x="0" y="0"/>
                                            <a:ext cx="1539746" cy="721237"/>
                                          </a:xfrm>
                                          <a:prstGeom prst="rect">
                                            <a:avLst/>
                                          </a:prstGeom>
                                          <a:noFill/>
                                          <a:ln>
                                            <a:noFill/>
                                          </a:ln>
                                        </pic:spPr>
                                      </pic:pic>
                                    </a:graphicData>
                                  </a:graphic>
                                </wp:inline>
                              </w:drawing>
                            </w:r>
                          </w:p>
                          <w:p w14:paraId="6E8E83BC" w14:textId="77777777" w:rsidR="00C60D32" w:rsidRPr="00493F79" w:rsidRDefault="00C60D32" w:rsidP="00093DDE">
                            <w:pPr>
                              <w:pStyle w:val="PortadaRev"/>
                            </w:pP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42AD065" id="Rectángulo 896" o:spid="_x0000_s1027" style="position:absolute;left:0;text-align:left;margin-left:69.45pt;margin-top:610.65pt;width:502.45pt;height:114.05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" o:allowoverlap="f" strokecolor="white">
                <v:textbox style="mso-fit-shape-to-text:t">
                  <w:txbxContent>
                    <w:p w14:paraId="000D4B70" w14:textId="77777777" w:rsidR="00C60D32" w:rsidRPr="00A85713" w:rsidRDefault="00C60D32" w:rsidP="00093DDE">
                      <w:pPr>
                        <w:widowControl w:val="0"/>
                        <w:jc w:val="right"/>
                        <w:rPr>
                          <w:rFonts w:ascii="Tahoma" w:hAnsi="Tahoma" w:cs="Tahoma"/>
                          <w:color w:val="4B4B4A"/>
                          <w:sz w:val="20"/>
                          <w:szCs w:val="20"/>
                        </w:rPr>
                      </w:pPr>
                    </w:p>
                    <w:p w14:paraId="1913B21A" w14:textId="77777777" w:rsidR="00C60D32" w:rsidRPr="008C330C" w:rsidRDefault="00C60D32" w:rsidP="00093DDE">
                      <w:pPr>
                        <w:pStyle w:val="PortadaCapitulo"/>
                      </w:pPr>
                    </w:p>
                    <w:p w14:paraId="23A43B95" w14:textId="77777777" w:rsidR="00C60D32" w:rsidRPr="00493F79" w:rsidRDefault="00C60D32" w:rsidP="00093DDE">
                      <w:pPr>
                        <w:pStyle w:val="Piedepgina"/>
                        <w:widowControl w:val="0"/>
                        <w:shd w:val="clear" w:color="auto" w:fill="FFFFFF"/>
                        <w:ind w:right="51"/>
                        <w:jc w:val="center"/>
                        <w:rPr>
                          <w:rFonts w:ascii="Tahoma" w:hAnsi="Tahoma" w:cs="Tahoma"/>
                        </w:rPr>
                      </w:pPr>
                      <w:r w:rsidRPr="00030AC7">
                        <w:rPr>
                          <w:rFonts w:ascii="Tahoma" w:hAnsi="Tahoma" w:cs="Tahoma"/>
                          <w:noProof/>
                          <w:lang w:val="es-CL" w:eastAsia="es-CL"/>
                        </w:rPr>
                        <w:drawing>
                          <wp:inline distT="0" distB="0" distL="0" distR="0" wp14:anchorId="17CBF1C4" wp14:editId="0606BB7B">
                            <wp:extent cx="1503608" cy="704310"/>
                            <wp:effectExtent l="0" t="0" r="1905" b="0"/>
                            <wp:docPr id="3" name="Imagen 3" descr="AGEA-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36 Imagen" descr="AGEA-01.png"/>
                                    <pic:cNvPicPr>
                                      <a:picLocks noChangeAspect="1" noChangeArrowheads="1"/>
                                    </pic:cNvPicPr>
                                  </pic:nvPicPr>
                                  <pic:blipFill>
                                    <a:blip r:embed="rId10">
                                      <a:extLst>
                                        <a:ext uri="{28A0092B-C50C-407E-A947-70E740481C1C}">
                                          <a14:useLocalDpi xmlns:a14="http://schemas.microsoft.com/office/drawing/2010/main" val="0"/>
                                        </a:ext>
                                      </a:extLst>
                                    </a:blip>
                                    <a:srcRect t="19354" r="10110" b="18280"/>
                                    <a:stretch>
                                      <a:fillRect/>
                                    </a:stretch>
                                  </pic:blipFill>
                                  <pic:spPr bwMode="auto">
                                    <a:xfrm>
                                      <a:off x="0" y="0"/>
                                      <a:ext cx="1539746" cy="721237"/>
                                    </a:xfrm>
                                    <a:prstGeom prst="rect">
                                      <a:avLst/>
                                    </a:prstGeom>
                                    <a:noFill/>
                                    <a:ln>
                                      <a:noFill/>
                                    </a:ln>
                                  </pic:spPr>
                                </pic:pic>
                              </a:graphicData>
                            </a:graphic>
                          </wp:inline>
                        </w:drawing>
                      </w:r>
                    </w:p>
                    <w:p w14:paraId="6E8E83BC" w14:textId="77777777" w:rsidR="00C60D32" w:rsidRPr="00493F79" w:rsidRDefault="00C60D32" w:rsidP="00093DDE">
                      <w:pPr>
                        <w:pStyle w:val="PortadaRev"/>
                      </w:pPr>
                    </w:p>
                  </w:txbxContent>
                </v:textbox>
                <w10:wrap anchorx="page" anchory="page"/>
                <w10:anchorlock/>
              </v:rect>
            </w:pict>
          </mc:Fallback>
        </mc:AlternateContent>
      </w:r>
    </w:p>
    <w:p w14:paraId="041EE1B7" w14:textId="77777777" w:rsidR="00093DDE" w:rsidRPr="00B427EC" w:rsidRDefault="00093DDE" w:rsidP="00093DDE">
      <w:pPr>
        <w:jc w:val="center"/>
        <w:rPr>
          <w:rFonts w:ascii="Tahoma" w:hAnsi="Tahoma" w:cs="Tahoma"/>
          <w:b/>
          <w:noProof/>
          <w:color w:val="9B9B9B"/>
          <w:lang w:eastAsia="es-CL"/>
        </w:rPr>
      </w:pPr>
    </w:p>
    <w:p w14:paraId="2FC5EC18" w14:textId="77777777" w:rsidR="00093DDE" w:rsidRPr="00B427EC" w:rsidRDefault="00093DDE" w:rsidP="00093DDE">
      <w:pPr>
        <w:jc w:val="center"/>
        <w:rPr>
          <w:rFonts w:ascii="Tahoma" w:hAnsi="Tahoma" w:cs="Tahoma"/>
          <w:b/>
          <w:noProof/>
          <w:color w:val="9B9B9B"/>
          <w:lang w:eastAsia="es-CL"/>
        </w:rPr>
      </w:pPr>
    </w:p>
    <w:p w14:paraId="56FF1A8D" w14:textId="77777777" w:rsidR="00093DDE" w:rsidRPr="00B427EC" w:rsidRDefault="00093DDE" w:rsidP="00093DDE">
      <w:pPr>
        <w:jc w:val="center"/>
        <w:rPr>
          <w:rFonts w:ascii="Tahoma" w:hAnsi="Tahoma" w:cs="Tahoma"/>
          <w:b/>
          <w:noProof/>
          <w:color w:val="9B9B9B"/>
          <w:lang w:eastAsia="es-CL"/>
        </w:rPr>
      </w:pPr>
    </w:p>
    <w:p w14:paraId="13AA7827" w14:textId="77777777" w:rsidR="00093DDE" w:rsidRPr="00B427EC" w:rsidRDefault="00093DDE" w:rsidP="00093DDE">
      <w:pPr>
        <w:jc w:val="center"/>
        <w:rPr>
          <w:rFonts w:ascii="Tahoma" w:hAnsi="Tahoma" w:cs="Tahoma"/>
          <w:b/>
          <w:color w:val="4B4B4A"/>
          <w:lang w:val="es-ES_tradnl" w:eastAsia="es-ES" w:bidi="he-IL"/>
        </w:rPr>
      </w:pPr>
    </w:p>
    <w:p w14:paraId="0DD03D59" w14:textId="77777777" w:rsidR="00093DDE" w:rsidRPr="00B427EC" w:rsidRDefault="00093DDE" w:rsidP="00093DDE">
      <w:pPr>
        <w:widowControl w:val="0"/>
        <w:jc w:val="center"/>
        <w:rPr>
          <w:rFonts w:ascii="Tahoma" w:hAnsi="Tahoma" w:cs="Tahoma"/>
          <w:b/>
          <w:color w:val="4B4B4A"/>
          <w:lang w:val="es-ES_tradnl" w:eastAsia="es-ES" w:bidi="he-IL"/>
        </w:rPr>
      </w:pPr>
    </w:p>
    <w:p w14:paraId="08CE3642" w14:textId="77777777" w:rsidR="00093DDE" w:rsidRPr="00B427EC" w:rsidRDefault="00093DDE" w:rsidP="00093DDE">
      <w:pPr>
        <w:widowControl w:val="0"/>
        <w:jc w:val="center"/>
        <w:rPr>
          <w:rFonts w:ascii="Tahoma" w:hAnsi="Tahoma" w:cs="Tahoma"/>
          <w:b/>
          <w:color w:val="4B4B4A"/>
          <w:lang w:val="es-ES_tradnl" w:eastAsia="es-ES" w:bidi="he-IL"/>
        </w:rPr>
      </w:pPr>
    </w:p>
    <w:p w14:paraId="6A043AEB" w14:textId="77777777" w:rsidR="00093DDE" w:rsidRPr="00B427EC" w:rsidRDefault="00093DDE" w:rsidP="00093DDE">
      <w:pPr>
        <w:widowControl w:val="0"/>
        <w:tabs>
          <w:tab w:val="left" w:pos="0"/>
        </w:tabs>
        <w:jc w:val="center"/>
        <w:rPr>
          <w:rFonts w:ascii="Tahoma" w:hAnsi="Tahoma" w:cs="Tahoma"/>
          <w:b/>
          <w:color w:val="000080"/>
          <w:lang w:eastAsia="es-ES" w:bidi="he-IL"/>
        </w:rPr>
      </w:pPr>
    </w:p>
    <w:p w14:paraId="3F554B5F" w14:textId="77777777" w:rsidR="00093DDE" w:rsidRPr="00B427EC" w:rsidRDefault="00093DDE" w:rsidP="00093DDE">
      <w:pPr>
        <w:ind w:left="708" w:right="51" w:hanging="708"/>
        <w:jc w:val="right"/>
        <w:rPr>
          <w:rFonts w:ascii="Tahoma" w:hAnsi="Tahoma" w:cs="Tahoma"/>
          <w:b/>
          <w:color w:val="4B4B4A"/>
          <w:lang w:val="es-ES_tradnl" w:eastAsia="es-ES" w:bidi="he-IL"/>
        </w:rPr>
      </w:pPr>
      <w:r w:rsidRPr="00B427EC">
        <w:rPr>
          <w:rFonts w:ascii="Tahoma" w:hAnsi="Tahoma" w:cs="Tahoma"/>
          <w:noProof/>
          <w:lang w:val="es-CL" w:eastAsia="es-CL"/>
        </w:rPr>
        <mc:AlternateContent>
          <mc:Choice Requires="wps">
            <w:drawing>
              <wp:anchor distT="4294967292" distB="4294967292" distL="114300" distR="114300" simplePos="0" relativeHeight="251661312" behindDoc="0" locked="0" layoutInCell="1" allowOverlap="1" wp14:anchorId="6B4BC150" wp14:editId="5443F912">
                <wp:simplePos x="0" y="0"/>
                <wp:positionH relativeFrom="column">
                  <wp:posOffset>-445135</wp:posOffset>
                </wp:positionH>
                <wp:positionV relativeFrom="paragraph">
                  <wp:posOffset>1028064</wp:posOffset>
                </wp:positionV>
                <wp:extent cx="6629400" cy="0"/>
                <wp:effectExtent l="0" t="0" r="0" b="0"/>
                <wp:wrapNone/>
                <wp:docPr id="1063" name="Conector recto de flecha 10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29400" cy="0"/>
                        </a:xfrm>
                        <a:prstGeom prst="straightConnector1">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2E4BA153" id="_x0000_t32" coordsize="21600,21600" o:spt="32" o:oned="t" path="m,l21600,21600e" filled="f">
                <v:path arrowok="t" fillok="f" o:connecttype="none"/>
                <o:lock v:ext="edit" shapetype="t"/>
              </v:shapetype>
              <v:shape id="Conector recto de flecha 1063" o:spid="_x0000_s1026" type="#_x0000_t32" style="position:absolute;margin-left:-35.05pt;margin-top:80.95pt;width:522pt;height:0;z-index:251661312;visibility:visible;mso-wrap-style:square;mso-width-percent:0;mso-height-percent:0;mso-wrap-distance-left:9pt;mso-wrap-distance-top:.mm;mso-wrap-distance-right:9pt;mso-wrap-distance-bottom:.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" stroked="f"/>
            </w:pict>
          </mc:Fallback>
        </mc:AlternateContent>
      </w:r>
    </w:p>
    <w:p w14:paraId="46395AF8" w14:textId="77777777" w:rsidR="003F662F" w:rsidRPr="00B427EC" w:rsidRDefault="003F662F" w:rsidP="00093DDE">
      <w:pPr>
        <w:tabs>
          <w:tab w:val="left" w:pos="-284"/>
          <w:tab w:val="center" w:pos="4845"/>
        </w:tabs>
        <w:ind w:left="4845" w:hanging="4845"/>
        <w:rPr>
          <w:rFonts w:ascii="Tahoma" w:hAnsi="Tahoma" w:cs="Tahoma"/>
          <w:b/>
          <w:color w:val="000080"/>
          <w:lang w:eastAsia="es-ES" w:bidi="he-IL"/>
        </w:rPr>
      </w:pPr>
    </w:p>
    <w:p w14:paraId="2163C5AB" w14:textId="77777777" w:rsidR="003F662F" w:rsidRPr="00B427EC" w:rsidRDefault="003F662F" w:rsidP="003F662F">
      <w:pPr>
        <w:rPr>
          <w:rFonts w:ascii="Tahoma" w:hAnsi="Tahoma" w:cs="Tahoma"/>
          <w:lang w:eastAsia="es-ES" w:bidi="he-IL"/>
        </w:rPr>
      </w:pPr>
    </w:p>
    <w:p w14:paraId="0BA30857" w14:textId="77777777" w:rsidR="003F662F" w:rsidRPr="00B427EC" w:rsidRDefault="003F662F" w:rsidP="003F662F">
      <w:pPr>
        <w:jc w:val="right"/>
        <w:rPr>
          <w:rFonts w:ascii="Tahoma" w:hAnsi="Tahoma" w:cs="Tahoma"/>
          <w:lang w:eastAsia="es-ES" w:bidi="he-IL"/>
        </w:rPr>
      </w:pPr>
    </w:p>
    <w:p w14:paraId="0883B592" w14:textId="77777777" w:rsidR="003F662F" w:rsidRPr="00B427EC" w:rsidRDefault="003F662F" w:rsidP="003F662F">
      <w:pPr>
        <w:jc w:val="right"/>
        <w:rPr>
          <w:rFonts w:ascii="Tahoma" w:hAnsi="Tahoma" w:cs="Tahoma"/>
          <w:lang w:eastAsia="es-ES" w:bidi="he-IL"/>
        </w:rPr>
      </w:pPr>
    </w:p>
    <w:p w14:paraId="3FD94BD9" w14:textId="77777777" w:rsidR="003F662F" w:rsidRPr="00B427EC" w:rsidRDefault="003F662F" w:rsidP="003F662F">
      <w:pPr>
        <w:jc w:val="right"/>
        <w:rPr>
          <w:rFonts w:ascii="Tahoma" w:hAnsi="Tahoma" w:cs="Tahoma"/>
          <w:lang w:eastAsia="es-ES" w:bidi="he-IL"/>
        </w:rPr>
      </w:pPr>
    </w:p>
    <w:p w14:paraId="0E3FAB50" w14:textId="77777777" w:rsidR="003F662F" w:rsidRPr="00B427EC" w:rsidRDefault="003F662F" w:rsidP="003F662F">
      <w:pPr>
        <w:jc w:val="right"/>
        <w:rPr>
          <w:rFonts w:ascii="Tahoma" w:hAnsi="Tahoma" w:cs="Tahoma"/>
          <w:lang w:eastAsia="es-ES" w:bidi="he-IL"/>
        </w:rPr>
      </w:pPr>
    </w:p>
    <w:p w14:paraId="3B9BC99F" w14:textId="77777777" w:rsidR="003F662F" w:rsidRPr="00B427EC" w:rsidRDefault="003F662F" w:rsidP="003F662F">
      <w:pPr>
        <w:jc w:val="right"/>
        <w:rPr>
          <w:rFonts w:ascii="Tahoma" w:hAnsi="Tahoma" w:cs="Tahoma"/>
          <w:lang w:eastAsia="es-ES" w:bidi="he-IL"/>
        </w:rPr>
      </w:pPr>
    </w:p>
    <w:p w14:paraId="62929D05" w14:textId="77777777" w:rsidR="003F662F" w:rsidRPr="00B427EC" w:rsidRDefault="003F662F" w:rsidP="003F662F">
      <w:pPr>
        <w:rPr>
          <w:rFonts w:ascii="Tahoma" w:hAnsi="Tahoma" w:cs="Tahoma"/>
          <w:lang w:eastAsia="es-ES" w:bidi="he-IL"/>
        </w:rPr>
      </w:pPr>
    </w:p>
    <w:p w14:paraId="5A70E244" w14:textId="77777777" w:rsidR="0025691F" w:rsidRPr="00B427EC" w:rsidRDefault="0025691F" w:rsidP="00BF11E9">
      <w:pPr>
        <w:jc w:val="right"/>
        <w:rPr>
          <w:rFonts w:ascii="Tahoma" w:hAnsi="Tahoma" w:cs="Tahoma"/>
          <w:b/>
          <w:lang w:eastAsia="es-ES" w:bidi="he-IL"/>
        </w:rPr>
      </w:pPr>
    </w:p>
    <w:p w14:paraId="571B6749" w14:textId="77777777" w:rsidR="0025691F" w:rsidRPr="00B427EC" w:rsidRDefault="0025691F" w:rsidP="00BF11E9">
      <w:pPr>
        <w:jc w:val="right"/>
        <w:rPr>
          <w:rFonts w:ascii="Tahoma" w:hAnsi="Tahoma" w:cs="Tahoma"/>
          <w:b/>
          <w:lang w:eastAsia="es-ES" w:bidi="he-IL"/>
        </w:rPr>
      </w:pPr>
    </w:p>
    <w:p w14:paraId="3C8D5947" w14:textId="26103516" w:rsidR="00093DDE" w:rsidRPr="00196441" w:rsidRDefault="00674884" w:rsidP="00BF11E9">
      <w:pPr>
        <w:jc w:val="right"/>
        <w:rPr>
          <w:rFonts w:ascii="Tahoma" w:hAnsi="Tahoma" w:cs="Tahoma"/>
          <w:b/>
          <w:lang w:val="es-CL" w:eastAsia="es-ES" w:bidi="he-IL"/>
        </w:rPr>
        <w:sectPr w:rsidR="00093DDE" w:rsidRPr="00196441" w:rsidSect="002E4963">
          <w:headerReference w:type="default" r:id="rId11"/>
          <w:footerReference w:type="even" r:id="rId12"/>
          <w:footerReference w:type="default" r:id="rId13"/>
          <w:pgSz w:w="12242" w:h="15842" w:code="126"/>
          <w:pgMar w:top="1388" w:right="851" w:bottom="426" w:left="1701" w:header="357" w:footer="1009" w:gutter="0"/>
          <w:pgNumType w:start="0"/>
          <w:cols w:space="708"/>
          <w:titlePg/>
          <w:docGrid w:linePitch="360"/>
        </w:sectPr>
      </w:pPr>
      <w:r w:rsidRPr="00196441">
        <w:rPr>
          <w:rFonts w:ascii="Tahoma" w:hAnsi="Tahoma" w:cs="Tahoma"/>
          <w:b/>
          <w:lang w:val="es-CL" w:eastAsia="es-ES" w:bidi="he-IL"/>
        </w:rPr>
        <w:t>Informe</w:t>
      </w:r>
      <w:r w:rsidR="00792018" w:rsidRPr="00196441">
        <w:rPr>
          <w:rFonts w:ascii="Tahoma" w:hAnsi="Tahoma" w:cs="Tahoma"/>
          <w:b/>
          <w:lang w:val="es-CL" w:eastAsia="es-ES" w:bidi="he-IL"/>
        </w:rPr>
        <w:t xml:space="preserve"> </w:t>
      </w:r>
      <w:r w:rsidR="007E5D0E">
        <w:rPr>
          <w:rFonts w:ascii="Tahoma" w:hAnsi="Tahoma" w:cs="Tahoma"/>
          <w:b/>
          <w:lang w:val="es-CL" w:eastAsia="es-ES" w:bidi="he-IL"/>
        </w:rPr>
        <w:t>10</w:t>
      </w:r>
      <w:r w:rsidR="00A47E77" w:rsidRPr="00196441">
        <w:rPr>
          <w:rFonts w:ascii="Tahoma" w:hAnsi="Tahoma" w:cs="Tahoma"/>
          <w:b/>
          <w:lang w:val="es-CL" w:eastAsia="es-ES" w:bidi="he-IL"/>
        </w:rPr>
        <w:t xml:space="preserve"> </w:t>
      </w:r>
      <w:r w:rsidR="00C50475" w:rsidRPr="00196441">
        <w:rPr>
          <w:rFonts w:ascii="Tahoma" w:hAnsi="Tahoma" w:cs="Tahoma"/>
          <w:b/>
          <w:lang w:val="es-CL" w:eastAsia="es-ES" w:bidi="he-IL"/>
        </w:rPr>
        <w:t xml:space="preserve">de </w:t>
      </w:r>
      <w:r w:rsidR="00A47E77" w:rsidRPr="00196441">
        <w:rPr>
          <w:rFonts w:ascii="Tahoma" w:hAnsi="Tahoma" w:cs="Tahoma"/>
          <w:b/>
          <w:lang w:val="es-CL" w:eastAsia="es-ES" w:bidi="he-IL"/>
        </w:rPr>
        <w:t xml:space="preserve">marzo </w:t>
      </w:r>
      <w:r w:rsidR="00C50475" w:rsidRPr="00196441">
        <w:rPr>
          <w:rFonts w:ascii="Tahoma" w:hAnsi="Tahoma" w:cs="Tahoma"/>
          <w:b/>
          <w:lang w:val="es-CL" w:eastAsia="es-ES" w:bidi="he-IL"/>
        </w:rPr>
        <w:t>de 20</w:t>
      </w:r>
      <w:r w:rsidR="0025691F" w:rsidRPr="00196441">
        <w:rPr>
          <w:rFonts w:ascii="Tahoma" w:hAnsi="Tahoma" w:cs="Tahoma"/>
          <w:b/>
          <w:lang w:val="es-CL" w:eastAsia="es-ES" w:bidi="he-IL"/>
        </w:rPr>
        <w:t>20</w:t>
      </w:r>
    </w:p>
    <w:p w14:paraId="65F52085" w14:textId="785BF8D2" w:rsidR="00C50475" w:rsidRPr="00196441" w:rsidRDefault="00C50475" w:rsidP="00C50475">
      <w:pPr>
        <w:spacing w:before="100" w:beforeAutospacing="1" w:after="100" w:afterAutospacing="1"/>
        <w:contextualSpacing/>
        <w:jc w:val="center"/>
        <w:rPr>
          <w:rFonts w:ascii="Tahoma" w:hAnsi="Tahoma" w:cs="Tahoma"/>
          <w:b/>
          <w:color w:val="000000"/>
          <w:u w:val="single"/>
          <w:lang w:val="es-CL" w:eastAsia="es-CL"/>
        </w:rPr>
      </w:pPr>
      <w:r w:rsidRPr="00196441">
        <w:rPr>
          <w:rFonts w:ascii="Tahoma" w:hAnsi="Tahoma" w:cs="Tahoma"/>
          <w:b/>
          <w:color w:val="000000"/>
          <w:u w:val="single"/>
          <w:lang w:val="es-CL" w:eastAsia="es-CL"/>
        </w:rPr>
        <w:lastRenderedPageBreak/>
        <w:t>Observaciones asociadas a la Inspección Ambiental</w:t>
      </w:r>
    </w:p>
    <w:p w14:paraId="07ED6CCE" w14:textId="33B2CA03" w:rsidR="00C50475" w:rsidRPr="00196441" w:rsidRDefault="00C50475" w:rsidP="00C50475">
      <w:pPr>
        <w:spacing w:before="100" w:beforeAutospacing="1" w:after="100" w:afterAutospacing="1"/>
        <w:contextualSpacing/>
        <w:jc w:val="center"/>
        <w:rPr>
          <w:rFonts w:ascii="Tahoma" w:hAnsi="Tahoma" w:cs="Tahoma"/>
          <w:b/>
          <w:color w:val="000000"/>
          <w:u w:val="single"/>
          <w:lang w:val="es-CL" w:eastAsia="es-CL"/>
        </w:rPr>
      </w:pPr>
      <w:r w:rsidRPr="00196441">
        <w:rPr>
          <w:rFonts w:ascii="Tahoma" w:hAnsi="Tahoma" w:cs="Tahoma"/>
          <w:b/>
          <w:color w:val="000000"/>
          <w:u w:val="single"/>
          <w:lang w:val="es-CL" w:eastAsia="es-CL"/>
        </w:rPr>
        <w:t>Plantel de Cerdos San Agustín</w:t>
      </w:r>
      <w:r w:rsidR="0025691F" w:rsidRPr="00196441">
        <w:rPr>
          <w:rFonts w:ascii="Tahoma" w:hAnsi="Tahoma" w:cs="Tahoma"/>
          <w:b/>
          <w:color w:val="000000"/>
          <w:u w:val="single"/>
          <w:lang w:val="es-CL" w:eastAsia="es-CL"/>
        </w:rPr>
        <w:t xml:space="preserve"> del Arbolito</w:t>
      </w:r>
    </w:p>
    <w:p w14:paraId="08068181" w14:textId="77777777" w:rsidR="00E05961" w:rsidRPr="00196441" w:rsidRDefault="00E05961" w:rsidP="00C50475">
      <w:pPr>
        <w:spacing w:before="100" w:beforeAutospacing="1" w:after="100" w:afterAutospacing="1"/>
        <w:contextualSpacing/>
        <w:jc w:val="both"/>
        <w:rPr>
          <w:rFonts w:ascii="Tahoma" w:hAnsi="Tahoma" w:cs="Tahoma"/>
          <w:b/>
          <w:color w:val="000000"/>
          <w:u w:val="single"/>
          <w:lang w:val="es-CL" w:eastAsia="es-CL"/>
        </w:rPr>
      </w:pPr>
    </w:p>
    <w:p w14:paraId="411DE3D0" w14:textId="7F84F581" w:rsidR="0003220A" w:rsidRDefault="0025691F" w:rsidP="000C0192">
      <w:pPr>
        <w:spacing w:before="100" w:beforeAutospacing="1" w:after="100" w:afterAutospacing="1" w:line="300" w:lineRule="atLeast"/>
        <w:jc w:val="both"/>
        <w:rPr>
          <w:rFonts w:ascii="Tahoma" w:hAnsi="Tahoma" w:cs="Tahoma"/>
          <w:color w:val="000000"/>
          <w:sz w:val="20"/>
          <w:szCs w:val="20"/>
          <w:lang w:val="es-ES" w:eastAsia="es-CL"/>
        </w:rPr>
      </w:pPr>
      <w:r w:rsidRPr="00B427EC">
        <w:rPr>
          <w:rFonts w:ascii="Tahoma" w:hAnsi="Tahoma" w:cs="Tahoma"/>
          <w:color w:val="000000"/>
          <w:sz w:val="20"/>
          <w:szCs w:val="20"/>
          <w:lang w:val="es-ES" w:eastAsia="es-CL"/>
        </w:rPr>
        <w:t>En el presente documento</w:t>
      </w:r>
      <w:r w:rsidR="00E05961" w:rsidRPr="00B427EC">
        <w:rPr>
          <w:rFonts w:ascii="Tahoma" w:hAnsi="Tahoma" w:cs="Tahoma"/>
          <w:color w:val="000000"/>
          <w:sz w:val="20"/>
          <w:szCs w:val="20"/>
          <w:lang w:val="es-ES" w:eastAsia="es-CL"/>
        </w:rPr>
        <w:t xml:space="preserve"> </w:t>
      </w:r>
      <w:r w:rsidR="00E57178" w:rsidRPr="00B427EC">
        <w:rPr>
          <w:rFonts w:ascii="Tahoma" w:hAnsi="Tahoma" w:cs="Tahoma"/>
          <w:color w:val="000000"/>
          <w:sz w:val="20"/>
          <w:szCs w:val="20"/>
          <w:lang w:val="es-ES" w:eastAsia="es-CL"/>
        </w:rPr>
        <w:t>s</w:t>
      </w:r>
      <w:r w:rsidR="00E05961" w:rsidRPr="00B427EC">
        <w:rPr>
          <w:rFonts w:ascii="Tahoma" w:hAnsi="Tahoma" w:cs="Tahoma"/>
          <w:color w:val="000000"/>
          <w:sz w:val="20"/>
          <w:szCs w:val="20"/>
          <w:lang w:val="es-ES" w:eastAsia="es-CL"/>
        </w:rPr>
        <w:t xml:space="preserve">e responde </w:t>
      </w:r>
      <w:r w:rsidR="00EB1617" w:rsidRPr="00B427EC">
        <w:rPr>
          <w:rFonts w:ascii="Tahoma" w:hAnsi="Tahoma" w:cs="Tahoma"/>
          <w:color w:val="000000"/>
          <w:sz w:val="20"/>
          <w:szCs w:val="20"/>
          <w:lang w:val="es-ES" w:eastAsia="es-CL"/>
        </w:rPr>
        <w:t xml:space="preserve">a </w:t>
      </w:r>
      <w:r w:rsidR="00E05961" w:rsidRPr="00B427EC">
        <w:rPr>
          <w:rFonts w:ascii="Tahoma" w:hAnsi="Tahoma" w:cs="Tahoma"/>
          <w:color w:val="000000"/>
          <w:sz w:val="20"/>
          <w:szCs w:val="20"/>
          <w:lang w:val="es-ES" w:eastAsia="es-CL"/>
        </w:rPr>
        <w:t xml:space="preserve">lo solicitado </w:t>
      </w:r>
      <w:r w:rsidR="004A3735" w:rsidRPr="00B427EC">
        <w:rPr>
          <w:rFonts w:ascii="Tahoma" w:hAnsi="Tahoma" w:cs="Tahoma"/>
          <w:color w:val="000000"/>
          <w:sz w:val="20"/>
          <w:szCs w:val="20"/>
          <w:lang w:val="es-ES" w:eastAsia="es-CL"/>
        </w:rPr>
        <w:t xml:space="preserve">por autoridad </w:t>
      </w:r>
      <w:r w:rsidR="00E05961" w:rsidRPr="00B427EC">
        <w:rPr>
          <w:rFonts w:ascii="Tahoma" w:hAnsi="Tahoma" w:cs="Tahoma"/>
          <w:color w:val="000000"/>
          <w:sz w:val="20"/>
          <w:szCs w:val="20"/>
          <w:lang w:val="es-ES" w:eastAsia="es-CL"/>
        </w:rPr>
        <w:t xml:space="preserve">en </w:t>
      </w:r>
      <w:r w:rsidR="009713FD" w:rsidRPr="00B427EC">
        <w:rPr>
          <w:rFonts w:ascii="Tahoma" w:hAnsi="Tahoma" w:cs="Tahoma"/>
          <w:color w:val="000000"/>
          <w:sz w:val="20"/>
          <w:szCs w:val="20"/>
          <w:lang w:val="es-ES" w:eastAsia="es-CL"/>
        </w:rPr>
        <w:t>la Resolución Exenta 400/2020</w:t>
      </w:r>
      <w:r w:rsidR="00E05961" w:rsidRPr="00B427EC">
        <w:rPr>
          <w:rFonts w:ascii="Tahoma" w:hAnsi="Tahoma" w:cs="Tahoma"/>
          <w:color w:val="000000"/>
          <w:sz w:val="20"/>
          <w:szCs w:val="20"/>
          <w:lang w:val="es-ES" w:eastAsia="es-CL"/>
        </w:rPr>
        <w:t xml:space="preserve">, emitida el </w:t>
      </w:r>
      <w:r w:rsidR="009713FD" w:rsidRPr="00B427EC">
        <w:rPr>
          <w:rFonts w:ascii="Tahoma" w:hAnsi="Tahoma" w:cs="Tahoma"/>
          <w:color w:val="000000"/>
          <w:sz w:val="20"/>
          <w:szCs w:val="20"/>
          <w:lang w:val="es-ES" w:eastAsia="es-CL"/>
        </w:rPr>
        <w:t>03</w:t>
      </w:r>
      <w:r w:rsidR="00E05961" w:rsidRPr="00B427EC">
        <w:rPr>
          <w:rFonts w:ascii="Tahoma" w:hAnsi="Tahoma" w:cs="Tahoma"/>
          <w:color w:val="000000"/>
          <w:sz w:val="20"/>
          <w:szCs w:val="20"/>
          <w:lang w:val="es-ES" w:eastAsia="es-CL"/>
        </w:rPr>
        <w:t xml:space="preserve"> de </w:t>
      </w:r>
      <w:r w:rsidR="009713FD" w:rsidRPr="00B427EC">
        <w:rPr>
          <w:rFonts w:ascii="Tahoma" w:hAnsi="Tahoma" w:cs="Tahoma"/>
          <w:color w:val="000000"/>
          <w:sz w:val="20"/>
          <w:szCs w:val="20"/>
          <w:lang w:val="es-ES" w:eastAsia="es-CL"/>
        </w:rPr>
        <w:t xml:space="preserve">marzo </w:t>
      </w:r>
      <w:r w:rsidR="00AA193E">
        <w:rPr>
          <w:rFonts w:ascii="Tahoma" w:hAnsi="Tahoma" w:cs="Tahoma"/>
          <w:color w:val="000000"/>
          <w:sz w:val="20"/>
          <w:szCs w:val="20"/>
          <w:lang w:val="es-ES" w:eastAsia="es-CL"/>
        </w:rPr>
        <w:t xml:space="preserve">de </w:t>
      </w:r>
      <w:r w:rsidR="00751288" w:rsidRPr="00B427EC">
        <w:rPr>
          <w:rFonts w:ascii="Tahoma" w:hAnsi="Tahoma" w:cs="Tahoma"/>
          <w:color w:val="000000"/>
          <w:sz w:val="20"/>
          <w:szCs w:val="20"/>
          <w:lang w:val="es-ES" w:eastAsia="es-CL"/>
        </w:rPr>
        <w:t>20</w:t>
      </w:r>
      <w:r w:rsidRPr="00B427EC">
        <w:rPr>
          <w:rFonts w:ascii="Tahoma" w:hAnsi="Tahoma" w:cs="Tahoma"/>
          <w:color w:val="000000"/>
          <w:sz w:val="20"/>
          <w:szCs w:val="20"/>
          <w:lang w:val="es-ES" w:eastAsia="es-CL"/>
        </w:rPr>
        <w:t>20</w:t>
      </w:r>
      <w:r w:rsidR="00F74907">
        <w:rPr>
          <w:rFonts w:ascii="Tahoma" w:hAnsi="Tahoma" w:cs="Tahoma"/>
          <w:color w:val="000000"/>
          <w:sz w:val="20"/>
          <w:szCs w:val="20"/>
          <w:lang w:val="es-ES" w:eastAsia="es-CL"/>
        </w:rPr>
        <w:t xml:space="preserve"> y </w:t>
      </w:r>
      <w:r w:rsidR="00AA193E">
        <w:rPr>
          <w:rFonts w:ascii="Tahoma" w:hAnsi="Tahoma" w:cs="Tahoma"/>
          <w:color w:val="000000"/>
          <w:sz w:val="20"/>
          <w:szCs w:val="20"/>
          <w:lang w:val="es-ES" w:eastAsia="es-CL"/>
        </w:rPr>
        <w:t>a la Resolución Exenta RDM No. 14/2020 emitida el 9 de marzo de 2020</w:t>
      </w:r>
      <w:r w:rsidR="0003220A">
        <w:rPr>
          <w:rFonts w:ascii="Tahoma" w:hAnsi="Tahoma" w:cs="Tahoma"/>
          <w:color w:val="000000"/>
          <w:sz w:val="20"/>
          <w:szCs w:val="20"/>
          <w:lang w:val="es-ES" w:eastAsia="es-CL"/>
        </w:rPr>
        <w:t xml:space="preserve">. </w:t>
      </w:r>
      <w:r w:rsidR="00957B3A">
        <w:rPr>
          <w:rFonts w:ascii="Tahoma" w:hAnsi="Tahoma" w:cs="Tahoma"/>
          <w:color w:val="000000"/>
          <w:sz w:val="20"/>
          <w:szCs w:val="20"/>
          <w:lang w:val="es-ES" w:eastAsia="es-CL"/>
        </w:rPr>
        <w:t xml:space="preserve">En </w:t>
      </w:r>
      <w:r w:rsidR="00AA193E">
        <w:rPr>
          <w:rFonts w:ascii="Tahoma" w:hAnsi="Tahoma" w:cs="Tahoma"/>
          <w:color w:val="000000"/>
          <w:sz w:val="20"/>
          <w:szCs w:val="20"/>
          <w:lang w:val="es-ES" w:eastAsia="es-CL"/>
        </w:rPr>
        <w:t xml:space="preserve">la primera </w:t>
      </w:r>
      <w:r w:rsidR="00957B3A">
        <w:rPr>
          <w:rFonts w:ascii="Tahoma" w:hAnsi="Tahoma" w:cs="Tahoma"/>
          <w:color w:val="000000"/>
          <w:sz w:val="20"/>
          <w:szCs w:val="20"/>
          <w:lang w:val="es-ES" w:eastAsia="es-CL"/>
        </w:rPr>
        <w:t>resolución se menciona que existe una constatación de la proliferación de vectores</w:t>
      </w:r>
      <w:r w:rsidR="0003220A">
        <w:rPr>
          <w:rFonts w:ascii="Tahoma" w:hAnsi="Tahoma" w:cs="Tahoma"/>
          <w:color w:val="000000"/>
          <w:sz w:val="20"/>
          <w:szCs w:val="20"/>
          <w:lang w:val="es-ES" w:eastAsia="es-CL"/>
        </w:rPr>
        <w:t xml:space="preserve"> (moscas)</w:t>
      </w:r>
      <w:r w:rsidR="00957B3A">
        <w:rPr>
          <w:rFonts w:ascii="Tahoma" w:hAnsi="Tahoma" w:cs="Tahoma"/>
          <w:color w:val="000000"/>
          <w:sz w:val="20"/>
          <w:szCs w:val="20"/>
          <w:lang w:val="es-ES" w:eastAsia="es-CL"/>
        </w:rPr>
        <w:t>, encontrad</w:t>
      </w:r>
      <w:r w:rsidR="00AA193E">
        <w:rPr>
          <w:rFonts w:ascii="Tahoma" w:hAnsi="Tahoma" w:cs="Tahoma"/>
          <w:color w:val="000000"/>
          <w:sz w:val="20"/>
          <w:szCs w:val="20"/>
          <w:lang w:val="es-ES" w:eastAsia="es-CL"/>
        </w:rPr>
        <w:t>a</w:t>
      </w:r>
      <w:r w:rsidR="00957B3A">
        <w:rPr>
          <w:rFonts w:ascii="Tahoma" w:hAnsi="Tahoma" w:cs="Tahoma"/>
          <w:color w:val="000000"/>
          <w:sz w:val="20"/>
          <w:szCs w:val="20"/>
          <w:lang w:val="es-ES" w:eastAsia="es-CL"/>
        </w:rPr>
        <w:t xml:space="preserve">s principalmente en la Unidad Fiscalizable de Coexca (Plantel San Agustín del Arbolito) y la baja o nula presencia de vectores en los demás posibles focos, constituyendo un antecedente más que suficiente para configurar un daño inminente a la salud de </w:t>
      </w:r>
      <w:r w:rsidR="0003220A">
        <w:rPr>
          <w:rFonts w:ascii="Tahoma" w:hAnsi="Tahoma" w:cs="Tahoma"/>
          <w:color w:val="000000"/>
          <w:sz w:val="20"/>
          <w:szCs w:val="20"/>
          <w:lang w:val="es-ES" w:eastAsia="es-CL"/>
        </w:rPr>
        <w:t xml:space="preserve">la población, </w:t>
      </w:r>
      <w:r w:rsidR="00AA193E">
        <w:rPr>
          <w:rFonts w:ascii="Tahoma" w:hAnsi="Tahoma" w:cs="Tahoma"/>
          <w:color w:val="000000"/>
          <w:sz w:val="20"/>
          <w:szCs w:val="20"/>
          <w:lang w:val="es-ES" w:eastAsia="es-CL"/>
        </w:rPr>
        <w:t>que</w:t>
      </w:r>
      <w:r w:rsidR="0003220A">
        <w:rPr>
          <w:rFonts w:ascii="Tahoma" w:hAnsi="Tahoma" w:cs="Tahoma"/>
          <w:color w:val="000000"/>
          <w:sz w:val="20"/>
          <w:szCs w:val="20"/>
          <w:lang w:val="es-ES" w:eastAsia="es-CL"/>
        </w:rPr>
        <w:t xml:space="preserve"> permite dar cumplimiento a los requisitos contenidos en el artículo 48 de la LOSMA y en el artículo 32 de la Ley N°19.880, para efectos de dictar una medida provisional de esta naturaleza, concluyendo la urgencia de adoptar medidas provisionales que se indican en el resuelvo de la resolución.</w:t>
      </w:r>
    </w:p>
    <w:p w14:paraId="5358D707" w14:textId="44189D87" w:rsidR="00AA193E" w:rsidRDefault="00AA193E" w:rsidP="00A15632">
      <w:pPr>
        <w:spacing w:before="100" w:beforeAutospacing="1" w:after="100" w:afterAutospacing="1" w:line="300" w:lineRule="atLeast"/>
        <w:jc w:val="both"/>
        <w:rPr>
          <w:rFonts w:ascii="Tahoma" w:hAnsi="Tahoma" w:cs="Tahoma"/>
          <w:sz w:val="20"/>
          <w:lang w:val="es-ES"/>
        </w:rPr>
      </w:pPr>
      <w:r>
        <w:rPr>
          <w:rFonts w:ascii="Tahoma" w:hAnsi="Tahoma" w:cs="Tahoma"/>
          <w:sz w:val="20"/>
          <w:lang w:val="es-ES"/>
        </w:rPr>
        <w:t>En primera instancia y para dar respuesta a lo observado por la autoridad, a continuación, se procede a analizar los hechos constatados con el fin de presentar tal y como se solicitó, medidas de contingencia que permitan dar cumplimiento al considerando 3.8.2.1 (plan de contingencias presencia de vectores/insectos) de la RCA No 165/2008 y al Anexo G (actualización plan de contingencia y emergencia V.4) en su considerando 5.1.4.</w:t>
      </w:r>
    </w:p>
    <w:p w14:paraId="6C6826E3" w14:textId="35793E3E" w:rsidR="0003220A" w:rsidRPr="00A15632" w:rsidRDefault="00BF222D" w:rsidP="00A15632">
      <w:pPr>
        <w:spacing w:before="100" w:beforeAutospacing="1" w:after="100" w:afterAutospacing="1" w:line="300" w:lineRule="atLeast"/>
        <w:jc w:val="both"/>
        <w:rPr>
          <w:rFonts w:ascii="Tahoma" w:hAnsi="Tahoma" w:cs="Tahoma"/>
          <w:color w:val="000000"/>
          <w:sz w:val="20"/>
          <w:szCs w:val="20"/>
          <w:lang w:val="es-ES" w:eastAsia="es-CL"/>
        </w:rPr>
      </w:pPr>
      <w:r>
        <w:rPr>
          <w:rFonts w:ascii="Tahoma" w:hAnsi="Tahoma" w:cs="Tahoma"/>
          <w:sz w:val="20"/>
          <w:lang w:val="es-CL"/>
        </w:rPr>
        <w:t>Cabe señalar que l</w:t>
      </w:r>
      <w:r w:rsidR="0003220A" w:rsidRPr="00196441">
        <w:rPr>
          <w:rFonts w:ascii="Tahoma" w:hAnsi="Tahoma" w:cs="Tahoma"/>
          <w:sz w:val="20"/>
          <w:lang w:val="es-CL"/>
        </w:rPr>
        <w:t>a plaga identificada con potencial de afectar el funcionamiento de la empresa, dadas las características de este proyecto, es la mosca doméstica (</w:t>
      </w:r>
      <w:r w:rsidR="0003220A" w:rsidRPr="00196441">
        <w:rPr>
          <w:rFonts w:ascii="Tahoma" w:hAnsi="Tahoma" w:cs="Tahoma"/>
          <w:i/>
          <w:sz w:val="20"/>
          <w:lang w:val="es-CL"/>
        </w:rPr>
        <w:t>Musca domestica</w:t>
      </w:r>
      <w:r w:rsidR="0003220A" w:rsidRPr="00196441">
        <w:rPr>
          <w:rFonts w:ascii="Tahoma" w:hAnsi="Tahoma" w:cs="Tahoma"/>
          <w:sz w:val="20"/>
          <w:lang w:val="es-CL"/>
        </w:rPr>
        <w:t xml:space="preserve">). </w:t>
      </w:r>
      <w:r w:rsidR="00AA193E">
        <w:rPr>
          <w:rFonts w:ascii="Tahoma" w:hAnsi="Tahoma" w:cs="Tahoma"/>
          <w:sz w:val="20"/>
          <w:lang w:val="es-CL"/>
        </w:rPr>
        <w:t xml:space="preserve">Biológicamente, </w:t>
      </w:r>
      <w:r w:rsidR="00AA193E">
        <w:rPr>
          <w:rFonts w:ascii="Tahoma" w:hAnsi="Tahoma" w:cs="Tahoma"/>
          <w:color w:val="000000"/>
          <w:sz w:val="20"/>
          <w:szCs w:val="20"/>
          <w:lang w:val="es-ES" w:eastAsia="es-CL"/>
        </w:rPr>
        <w:t>e</w:t>
      </w:r>
      <w:r w:rsidR="0003220A" w:rsidRPr="00957B3A">
        <w:rPr>
          <w:rFonts w:ascii="Tahoma" w:hAnsi="Tahoma" w:cs="Tahoma"/>
          <w:color w:val="000000"/>
          <w:sz w:val="20"/>
          <w:szCs w:val="20"/>
          <w:lang w:val="es-ES" w:eastAsia="es-CL"/>
        </w:rPr>
        <w:t>l ciclo de vida de las moscas comprende cuatro fases: huevo, larva, pupa y mosca adulta.</w:t>
      </w:r>
      <w:r w:rsidR="00A15632">
        <w:rPr>
          <w:rFonts w:ascii="Tahoma" w:hAnsi="Tahoma" w:cs="Tahoma"/>
          <w:color w:val="000000"/>
          <w:sz w:val="20"/>
          <w:szCs w:val="20"/>
          <w:lang w:val="es-ES" w:eastAsia="es-CL"/>
        </w:rPr>
        <w:t xml:space="preserve"> </w:t>
      </w:r>
      <w:r w:rsidR="0003220A" w:rsidRPr="00196441">
        <w:rPr>
          <w:rFonts w:ascii="Tahoma" w:hAnsi="Tahoma" w:cs="Tahoma"/>
          <w:sz w:val="20"/>
          <w:lang w:val="es-CL"/>
        </w:rPr>
        <w:t xml:space="preserve">La eliminación de la mosca se realiza principalmente </w:t>
      </w:r>
      <w:r w:rsidR="00AA193E">
        <w:rPr>
          <w:rFonts w:ascii="Tahoma" w:hAnsi="Tahoma" w:cs="Tahoma"/>
          <w:sz w:val="20"/>
          <w:lang w:val="es-CL"/>
        </w:rPr>
        <w:t xml:space="preserve">en </w:t>
      </w:r>
      <w:r w:rsidR="0003220A" w:rsidRPr="00196441">
        <w:rPr>
          <w:rFonts w:ascii="Tahoma" w:hAnsi="Tahoma" w:cs="Tahoma"/>
          <w:sz w:val="20"/>
          <w:lang w:val="es-CL"/>
        </w:rPr>
        <w:t>sus estados</w:t>
      </w:r>
      <w:r w:rsidR="00D741C1" w:rsidRPr="00196441">
        <w:rPr>
          <w:rFonts w:ascii="Tahoma" w:hAnsi="Tahoma" w:cs="Tahoma"/>
          <w:sz w:val="20"/>
          <w:lang w:val="es-CL"/>
        </w:rPr>
        <w:t xml:space="preserve"> de </w:t>
      </w:r>
      <w:r w:rsidR="0003220A" w:rsidRPr="00196441">
        <w:rPr>
          <w:rFonts w:ascii="Tahoma" w:hAnsi="Tahoma" w:cs="Tahoma"/>
          <w:sz w:val="20"/>
          <w:lang w:val="es-CL"/>
        </w:rPr>
        <w:t>larva y mosca adulta.</w:t>
      </w:r>
      <w:r w:rsidR="00A15632" w:rsidRPr="00196441">
        <w:rPr>
          <w:rFonts w:ascii="Tahoma" w:hAnsi="Tahoma" w:cs="Tahoma"/>
          <w:sz w:val="20"/>
          <w:lang w:val="es-CL"/>
        </w:rPr>
        <w:t xml:space="preserve"> </w:t>
      </w:r>
    </w:p>
    <w:p w14:paraId="50566B13" w14:textId="417931F0" w:rsidR="0003220A" w:rsidRPr="00196441" w:rsidRDefault="00D741C1" w:rsidP="00A15632">
      <w:pPr>
        <w:spacing w:after="240" w:line="276" w:lineRule="auto"/>
        <w:jc w:val="both"/>
        <w:rPr>
          <w:rFonts w:ascii="Tahoma" w:hAnsi="Tahoma" w:cs="Tahoma"/>
          <w:sz w:val="20"/>
          <w:lang w:val="es-CL"/>
        </w:rPr>
      </w:pPr>
      <w:r w:rsidRPr="00196441">
        <w:rPr>
          <w:rFonts w:ascii="Tahoma" w:hAnsi="Tahoma" w:cs="Tahoma"/>
          <w:sz w:val="20"/>
          <w:lang w:val="es-CL"/>
        </w:rPr>
        <w:t xml:space="preserve">Las </w:t>
      </w:r>
      <w:r w:rsidR="00A15632" w:rsidRPr="00196441">
        <w:rPr>
          <w:rFonts w:ascii="Tahoma" w:hAnsi="Tahoma" w:cs="Tahoma"/>
          <w:sz w:val="20"/>
          <w:lang w:val="es-CL"/>
        </w:rPr>
        <w:t xml:space="preserve">moscas se ven atraídas por todo tipo de </w:t>
      </w:r>
      <w:r w:rsidR="00BF222D">
        <w:rPr>
          <w:rFonts w:ascii="Tahoma" w:hAnsi="Tahoma" w:cs="Tahoma"/>
          <w:sz w:val="20"/>
          <w:lang w:val="es-CL"/>
        </w:rPr>
        <w:t xml:space="preserve">materia orgánica, </w:t>
      </w:r>
      <w:r w:rsidR="00A15632" w:rsidRPr="00196441">
        <w:rPr>
          <w:rFonts w:ascii="Tahoma" w:hAnsi="Tahoma" w:cs="Tahoma"/>
          <w:sz w:val="20"/>
          <w:lang w:val="es-CL"/>
        </w:rPr>
        <w:t xml:space="preserve">alimento, azúcares y carnes en descomposición, por lo que se consideran vectores importantes. Se desarrollan en sitios húmedos como, por ejemplo: </w:t>
      </w:r>
      <w:r w:rsidR="00BF222D">
        <w:rPr>
          <w:rFonts w:ascii="Tahoma" w:hAnsi="Tahoma" w:cs="Tahoma"/>
          <w:sz w:val="20"/>
          <w:lang w:val="es-CL"/>
        </w:rPr>
        <w:t>desechos orgánicos de origen animal</w:t>
      </w:r>
      <w:r w:rsidR="00A15632" w:rsidRPr="00196441">
        <w:rPr>
          <w:rFonts w:ascii="Tahoma" w:hAnsi="Tahoma" w:cs="Tahoma"/>
          <w:sz w:val="20"/>
          <w:lang w:val="es-CL"/>
        </w:rPr>
        <w:t>, material vegetal húmedo, material orgánico en descomposición, excremento, entre otros. Prefieren lugares cálidos y su avistamiento por lo general, es diurno.</w:t>
      </w:r>
    </w:p>
    <w:p w14:paraId="5830B441" w14:textId="297AD75B" w:rsidR="000C775A" w:rsidRDefault="00D741C1" w:rsidP="00A15632">
      <w:pPr>
        <w:spacing w:after="240" w:line="276" w:lineRule="auto"/>
        <w:jc w:val="both"/>
        <w:rPr>
          <w:rFonts w:ascii="Tahoma" w:hAnsi="Tahoma" w:cs="Tahoma"/>
          <w:sz w:val="20"/>
          <w:lang w:val="es-CL"/>
        </w:rPr>
      </w:pPr>
      <w:r w:rsidRPr="00196441">
        <w:rPr>
          <w:rFonts w:ascii="Tahoma" w:hAnsi="Tahoma" w:cs="Tahoma"/>
          <w:sz w:val="20"/>
          <w:lang w:val="es-CL"/>
        </w:rPr>
        <w:t xml:space="preserve">Es importante destacar que, si bien, </w:t>
      </w:r>
      <w:r w:rsidR="00AA193E">
        <w:rPr>
          <w:rFonts w:ascii="Tahoma" w:hAnsi="Tahoma" w:cs="Tahoma"/>
          <w:sz w:val="20"/>
          <w:lang w:val="es-CL"/>
        </w:rPr>
        <w:t xml:space="preserve">según la fiscalización realizada por la autoridad, </w:t>
      </w:r>
      <w:r w:rsidR="00AA193E" w:rsidRPr="00196441">
        <w:rPr>
          <w:rFonts w:ascii="Tahoma" w:hAnsi="Tahoma" w:cs="Tahoma"/>
          <w:sz w:val="20"/>
          <w:lang w:val="es-CL"/>
        </w:rPr>
        <w:t xml:space="preserve">fue </w:t>
      </w:r>
      <w:r w:rsidR="00BF222D">
        <w:rPr>
          <w:rFonts w:ascii="Tahoma" w:hAnsi="Tahoma" w:cs="Tahoma"/>
          <w:sz w:val="20"/>
          <w:lang w:val="es-CL"/>
        </w:rPr>
        <w:t>detectado</w:t>
      </w:r>
      <w:r w:rsidR="00BF222D" w:rsidRPr="00196441">
        <w:rPr>
          <w:rFonts w:ascii="Tahoma" w:hAnsi="Tahoma" w:cs="Tahoma"/>
          <w:sz w:val="20"/>
          <w:lang w:val="es-CL"/>
        </w:rPr>
        <w:t xml:space="preserve"> </w:t>
      </w:r>
      <w:r w:rsidR="00AA193E">
        <w:rPr>
          <w:rFonts w:ascii="Tahoma" w:hAnsi="Tahoma" w:cs="Tahoma"/>
          <w:sz w:val="20"/>
          <w:lang w:val="es-CL"/>
        </w:rPr>
        <w:t xml:space="preserve">un número importante </w:t>
      </w:r>
      <w:r w:rsidR="00AA193E" w:rsidRPr="00196441">
        <w:rPr>
          <w:rFonts w:ascii="Tahoma" w:hAnsi="Tahoma" w:cs="Tahoma"/>
          <w:sz w:val="20"/>
          <w:lang w:val="es-CL"/>
        </w:rPr>
        <w:t xml:space="preserve">de moscas adultas </w:t>
      </w:r>
      <w:r w:rsidRPr="00196441">
        <w:rPr>
          <w:rFonts w:ascii="Tahoma" w:hAnsi="Tahoma" w:cs="Tahoma"/>
          <w:sz w:val="20"/>
          <w:lang w:val="es-CL"/>
        </w:rPr>
        <w:t>en el exterior de los pabellones</w:t>
      </w:r>
      <w:r w:rsidR="00AA193E">
        <w:rPr>
          <w:rFonts w:ascii="Tahoma" w:hAnsi="Tahoma" w:cs="Tahoma"/>
          <w:sz w:val="20"/>
          <w:lang w:val="es-CL"/>
        </w:rPr>
        <w:t xml:space="preserve">, </w:t>
      </w:r>
      <w:r w:rsidRPr="00196441">
        <w:rPr>
          <w:rFonts w:ascii="Tahoma" w:hAnsi="Tahoma" w:cs="Tahoma"/>
          <w:sz w:val="20"/>
          <w:lang w:val="es-CL"/>
        </w:rPr>
        <w:t xml:space="preserve">el </w:t>
      </w:r>
      <w:r w:rsidR="0087114D" w:rsidRPr="00196441">
        <w:rPr>
          <w:rFonts w:ascii="Tahoma" w:hAnsi="Tahoma" w:cs="Tahoma"/>
          <w:sz w:val="20"/>
          <w:lang w:val="es-CL"/>
        </w:rPr>
        <w:t xml:space="preserve">plantel de cerdos San Agustín del Arbolito </w:t>
      </w:r>
      <w:r w:rsidR="00AA193E">
        <w:rPr>
          <w:rFonts w:ascii="Tahoma" w:hAnsi="Tahoma" w:cs="Tahoma"/>
          <w:sz w:val="20"/>
          <w:lang w:val="es-CL"/>
        </w:rPr>
        <w:t xml:space="preserve">en sus áreas de operación que son: pabellones, planta de tratamiento, laguna de acumulación cubierta, oficinas y zona de transferencia, </w:t>
      </w:r>
      <w:r w:rsidR="0087114D" w:rsidRPr="00196441">
        <w:rPr>
          <w:rFonts w:ascii="Tahoma" w:hAnsi="Tahoma" w:cs="Tahoma"/>
          <w:sz w:val="20"/>
          <w:lang w:val="es-CL"/>
        </w:rPr>
        <w:t xml:space="preserve">no </w:t>
      </w:r>
      <w:r w:rsidR="000B6EA5" w:rsidRPr="00196441">
        <w:rPr>
          <w:rFonts w:ascii="Tahoma" w:hAnsi="Tahoma" w:cs="Tahoma"/>
          <w:sz w:val="20"/>
          <w:lang w:val="es-CL"/>
        </w:rPr>
        <w:t>presenta las condiciones propicias para el desarrollo de la larva de la mosca</w:t>
      </w:r>
      <w:r w:rsidR="00A47E77" w:rsidRPr="00196441">
        <w:rPr>
          <w:rFonts w:ascii="Tahoma" w:hAnsi="Tahoma" w:cs="Tahoma"/>
          <w:sz w:val="20"/>
          <w:lang w:val="es-CL"/>
        </w:rPr>
        <w:t>, ya qu</w:t>
      </w:r>
      <w:r w:rsidRPr="00196441">
        <w:rPr>
          <w:rFonts w:ascii="Tahoma" w:hAnsi="Tahoma" w:cs="Tahoma"/>
          <w:sz w:val="20"/>
          <w:lang w:val="es-CL"/>
        </w:rPr>
        <w:t xml:space="preserve">e, las piscinas de acumulación de purín </w:t>
      </w:r>
      <w:r w:rsidR="00BF222D">
        <w:rPr>
          <w:rFonts w:ascii="Tahoma" w:hAnsi="Tahoma" w:cs="Tahoma"/>
          <w:sz w:val="20"/>
          <w:lang w:val="es-CL"/>
        </w:rPr>
        <w:t xml:space="preserve">al interior de los pabellones </w:t>
      </w:r>
      <w:r w:rsidRPr="00196441">
        <w:rPr>
          <w:rFonts w:ascii="Tahoma" w:hAnsi="Tahoma" w:cs="Tahoma"/>
          <w:sz w:val="20"/>
          <w:lang w:val="es-CL"/>
        </w:rPr>
        <w:t xml:space="preserve">están cubiertas por agua y </w:t>
      </w:r>
      <w:r w:rsidR="000C775A">
        <w:rPr>
          <w:rFonts w:ascii="Tahoma" w:hAnsi="Tahoma" w:cs="Tahoma"/>
          <w:sz w:val="20"/>
          <w:lang w:val="es-CL"/>
        </w:rPr>
        <w:t xml:space="preserve">el </w:t>
      </w:r>
      <w:r w:rsidRPr="00196441">
        <w:rPr>
          <w:rFonts w:ascii="Tahoma" w:hAnsi="Tahoma" w:cs="Tahoma"/>
          <w:sz w:val="20"/>
          <w:lang w:val="es-CL"/>
        </w:rPr>
        <w:t>comportamiento de la mosca disminuye su actividad a temperaturas y humedad altas</w:t>
      </w:r>
      <w:r>
        <w:rPr>
          <w:rStyle w:val="FootnoteReference"/>
          <w:rFonts w:ascii="Tahoma" w:hAnsi="Tahoma" w:cs="Tahoma"/>
          <w:sz w:val="20"/>
        </w:rPr>
        <w:footnoteReference w:id="1"/>
      </w:r>
      <w:r w:rsidRPr="00196441">
        <w:rPr>
          <w:rFonts w:ascii="Tahoma" w:hAnsi="Tahoma" w:cs="Tahoma"/>
          <w:sz w:val="20"/>
          <w:lang w:val="es-CL"/>
        </w:rPr>
        <w:t>.</w:t>
      </w:r>
      <w:r w:rsidR="002C2AA3" w:rsidRPr="00196441">
        <w:rPr>
          <w:rFonts w:ascii="Tahoma" w:hAnsi="Tahoma" w:cs="Tahoma"/>
          <w:sz w:val="20"/>
          <w:lang w:val="es-CL"/>
        </w:rPr>
        <w:t xml:space="preserve"> </w:t>
      </w:r>
    </w:p>
    <w:p w14:paraId="02895C11" w14:textId="025F1BAA" w:rsidR="00A15632" w:rsidRDefault="002C2AA3" w:rsidP="00A15632">
      <w:pPr>
        <w:spacing w:after="240" w:line="276" w:lineRule="auto"/>
        <w:jc w:val="both"/>
        <w:rPr>
          <w:rFonts w:ascii="Tahoma" w:hAnsi="Tahoma" w:cs="Tahoma"/>
          <w:sz w:val="20"/>
          <w:lang w:val="es-CL"/>
        </w:rPr>
      </w:pPr>
      <w:r w:rsidRPr="00196441">
        <w:rPr>
          <w:rFonts w:ascii="Tahoma" w:hAnsi="Tahoma" w:cs="Tahoma"/>
          <w:sz w:val="20"/>
          <w:lang w:val="es-CL"/>
        </w:rPr>
        <w:lastRenderedPageBreak/>
        <w:t xml:space="preserve">Además, el purín </w:t>
      </w:r>
      <w:r w:rsidR="000C775A">
        <w:rPr>
          <w:rFonts w:ascii="Tahoma" w:hAnsi="Tahoma" w:cs="Tahoma"/>
          <w:sz w:val="20"/>
          <w:lang w:val="es-CL"/>
        </w:rPr>
        <w:t>que se encuentra</w:t>
      </w:r>
      <w:r w:rsidRPr="00196441">
        <w:rPr>
          <w:rFonts w:ascii="Tahoma" w:hAnsi="Tahoma" w:cs="Tahoma"/>
          <w:sz w:val="20"/>
          <w:lang w:val="es-CL"/>
        </w:rPr>
        <w:t xml:space="preserve"> en los pits </w:t>
      </w:r>
      <w:r w:rsidR="000C775A">
        <w:rPr>
          <w:rFonts w:ascii="Tahoma" w:hAnsi="Tahoma" w:cs="Tahoma"/>
          <w:sz w:val="20"/>
          <w:lang w:val="es-CL"/>
        </w:rPr>
        <w:t xml:space="preserve">de los pabellones </w:t>
      </w:r>
      <w:r w:rsidRPr="00196441">
        <w:rPr>
          <w:rFonts w:ascii="Tahoma" w:hAnsi="Tahoma" w:cs="Tahoma"/>
          <w:sz w:val="20"/>
          <w:lang w:val="es-CL"/>
        </w:rPr>
        <w:t xml:space="preserve">es una mezcla de agua con aquel residuo orgánico generado por los cerdos (fecas y orina) y la concentración es de aproximadamente un 97% agua, lo que determina que su composición sea en su mayoría acuosa. Si la humedad del sistema supera el 90 %, el medio comienza a tornarse anaeróbico y las larvas de moscas </w:t>
      </w:r>
      <w:r w:rsidR="00BF222D">
        <w:rPr>
          <w:rFonts w:ascii="Tahoma" w:hAnsi="Tahoma" w:cs="Tahoma"/>
          <w:sz w:val="20"/>
          <w:lang w:val="es-CL"/>
        </w:rPr>
        <w:t xml:space="preserve">mueren </w:t>
      </w:r>
      <w:r w:rsidRPr="00196441">
        <w:rPr>
          <w:rFonts w:ascii="Tahoma" w:hAnsi="Tahoma" w:cs="Tahoma"/>
          <w:sz w:val="20"/>
          <w:lang w:val="es-CL"/>
        </w:rPr>
        <w:t>por asfixia.</w:t>
      </w:r>
    </w:p>
    <w:p w14:paraId="0FD7EF6F" w14:textId="02459C29" w:rsidR="009713FD" w:rsidRPr="00B427EC" w:rsidRDefault="00447C6A" w:rsidP="000C0192">
      <w:pPr>
        <w:spacing w:before="100" w:beforeAutospacing="1" w:after="100" w:afterAutospacing="1" w:line="300" w:lineRule="atLeast"/>
        <w:jc w:val="both"/>
        <w:rPr>
          <w:rFonts w:ascii="Tahoma" w:hAnsi="Tahoma" w:cs="Tahoma"/>
          <w:color w:val="000000"/>
          <w:sz w:val="20"/>
          <w:szCs w:val="20"/>
          <w:lang w:val="es-ES" w:eastAsia="es-CL"/>
        </w:rPr>
      </w:pPr>
      <w:r>
        <w:rPr>
          <w:rFonts w:ascii="Tahoma" w:hAnsi="Tahoma" w:cs="Tahoma"/>
          <w:color w:val="000000"/>
          <w:sz w:val="20"/>
          <w:szCs w:val="20"/>
          <w:lang w:val="es-ES" w:eastAsia="es-CL"/>
        </w:rPr>
        <w:t>Sin perjuicio de lo anterior, a</w:t>
      </w:r>
      <w:r w:rsidR="005C4EA4" w:rsidRPr="00B427EC">
        <w:rPr>
          <w:rFonts w:ascii="Tahoma" w:hAnsi="Tahoma" w:cs="Tahoma"/>
          <w:color w:val="000000"/>
          <w:sz w:val="20"/>
          <w:szCs w:val="20"/>
          <w:lang w:val="es-ES" w:eastAsia="es-CL"/>
        </w:rPr>
        <w:t xml:space="preserve"> continuación, se </w:t>
      </w:r>
      <w:r w:rsidR="009713FD" w:rsidRPr="00B427EC">
        <w:rPr>
          <w:rFonts w:ascii="Tahoma" w:hAnsi="Tahoma" w:cs="Tahoma"/>
          <w:color w:val="000000"/>
          <w:sz w:val="20"/>
          <w:szCs w:val="20"/>
          <w:lang w:val="es-ES" w:eastAsia="es-CL"/>
        </w:rPr>
        <w:t xml:space="preserve">presenta las acciones comprometidas en el </w:t>
      </w:r>
      <w:r w:rsidR="003F32B4" w:rsidRPr="00B427EC">
        <w:rPr>
          <w:rFonts w:ascii="Tahoma" w:hAnsi="Tahoma" w:cs="Tahoma"/>
          <w:color w:val="000000"/>
          <w:sz w:val="20"/>
          <w:szCs w:val="20"/>
          <w:lang w:val="es-ES" w:eastAsia="es-CL"/>
        </w:rPr>
        <w:t>Resuelvo primero, letra a)</w:t>
      </w:r>
      <w:r w:rsidR="00630FD7">
        <w:rPr>
          <w:rFonts w:ascii="Tahoma" w:hAnsi="Tahoma" w:cs="Tahoma"/>
          <w:color w:val="000000"/>
          <w:sz w:val="20"/>
          <w:szCs w:val="20"/>
          <w:lang w:val="es-ES" w:eastAsia="es-CL"/>
        </w:rPr>
        <w:t xml:space="preserve"> de la </w:t>
      </w:r>
      <w:r w:rsidR="00630FD7" w:rsidRPr="00B427EC">
        <w:rPr>
          <w:rFonts w:ascii="Tahoma" w:hAnsi="Tahoma" w:cs="Tahoma"/>
          <w:color w:val="000000"/>
          <w:sz w:val="20"/>
          <w:szCs w:val="20"/>
          <w:lang w:val="es-ES" w:eastAsia="es-CL"/>
        </w:rPr>
        <w:t xml:space="preserve">Resolución Exenta 400/2020, emitida el 03 de marzo </w:t>
      </w:r>
      <w:r w:rsidR="00630FD7">
        <w:rPr>
          <w:rFonts w:ascii="Tahoma" w:hAnsi="Tahoma" w:cs="Tahoma"/>
          <w:color w:val="000000"/>
          <w:sz w:val="20"/>
          <w:szCs w:val="20"/>
          <w:lang w:val="es-ES" w:eastAsia="es-CL"/>
        </w:rPr>
        <w:t xml:space="preserve">de </w:t>
      </w:r>
      <w:r w:rsidR="00630FD7" w:rsidRPr="00B427EC">
        <w:rPr>
          <w:rFonts w:ascii="Tahoma" w:hAnsi="Tahoma" w:cs="Tahoma"/>
          <w:color w:val="000000"/>
          <w:sz w:val="20"/>
          <w:szCs w:val="20"/>
          <w:lang w:val="es-ES" w:eastAsia="es-CL"/>
        </w:rPr>
        <w:t>2020</w:t>
      </w:r>
      <w:r w:rsidR="003F32B4" w:rsidRPr="00B427EC">
        <w:rPr>
          <w:rFonts w:ascii="Tahoma" w:hAnsi="Tahoma" w:cs="Tahoma"/>
          <w:color w:val="000000"/>
          <w:sz w:val="20"/>
          <w:szCs w:val="20"/>
          <w:lang w:val="es-ES" w:eastAsia="es-CL"/>
        </w:rPr>
        <w:t>:</w:t>
      </w:r>
    </w:p>
    <w:p w14:paraId="291F6635" w14:textId="728D3881" w:rsidR="005C4EA4" w:rsidRPr="0035566B" w:rsidRDefault="003F32B4" w:rsidP="00DF2039">
      <w:pPr>
        <w:pStyle w:val="ListParagraph"/>
        <w:numPr>
          <w:ilvl w:val="0"/>
          <w:numId w:val="12"/>
        </w:numPr>
        <w:spacing w:after="100" w:afterAutospacing="1" w:line="300" w:lineRule="atLeast"/>
        <w:jc w:val="both"/>
        <w:rPr>
          <w:rFonts w:ascii="Tahoma" w:eastAsia="Times New Roman" w:hAnsi="Tahoma" w:cs="Tahoma"/>
          <w:b/>
          <w:i/>
          <w:iCs/>
          <w:color w:val="000000"/>
          <w:sz w:val="20"/>
          <w:szCs w:val="20"/>
          <w:lang w:val="es-ES" w:eastAsia="es-CL"/>
        </w:rPr>
      </w:pPr>
      <w:r w:rsidRPr="00B427EC">
        <w:rPr>
          <w:rFonts w:ascii="Tahoma" w:eastAsia="Times New Roman" w:hAnsi="Tahoma" w:cs="Tahoma"/>
          <w:b/>
          <w:color w:val="000000"/>
          <w:sz w:val="20"/>
          <w:szCs w:val="20"/>
          <w:lang w:val="es-ES" w:eastAsia="es-CL"/>
        </w:rPr>
        <w:t xml:space="preserve">Presentar un cronograma de ejecución de todas las acciones necesarias para mitigar la proliferación de vectores (moscas). </w:t>
      </w:r>
      <w:r w:rsidRPr="0035566B">
        <w:rPr>
          <w:rFonts w:ascii="Tahoma" w:eastAsia="Times New Roman" w:hAnsi="Tahoma" w:cs="Tahoma"/>
          <w:bCs/>
          <w:i/>
          <w:iCs/>
          <w:color w:val="000000"/>
          <w:sz w:val="20"/>
          <w:szCs w:val="20"/>
          <w:lang w:val="es-ES" w:eastAsia="es-CL"/>
        </w:rPr>
        <w:t>Para lo anterior, se deberán considerar las medidas que se mencionan en los literales siguientes y las además que la empresa</w:t>
      </w:r>
      <w:r w:rsidR="00752E15" w:rsidRPr="0035566B">
        <w:rPr>
          <w:rFonts w:ascii="Tahoma" w:eastAsia="Times New Roman" w:hAnsi="Tahoma" w:cs="Tahoma"/>
          <w:bCs/>
          <w:i/>
          <w:iCs/>
          <w:color w:val="000000"/>
          <w:sz w:val="20"/>
          <w:szCs w:val="20"/>
          <w:lang w:val="es-ES" w:eastAsia="es-CL"/>
        </w:rPr>
        <w:t xml:space="preserve"> </w:t>
      </w:r>
      <w:r w:rsidRPr="0035566B">
        <w:rPr>
          <w:rFonts w:ascii="Tahoma" w:eastAsia="Times New Roman" w:hAnsi="Tahoma" w:cs="Tahoma"/>
          <w:bCs/>
          <w:i/>
          <w:iCs/>
          <w:color w:val="000000"/>
          <w:sz w:val="20"/>
          <w:szCs w:val="20"/>
          <w:lang w:val="es-ES" w:eastAsia="es-CL"/>
        </w:rPr>
        <w:t>determine como necesarias. El titular deberá describir adecuadamente cada una de las acciones que ejecutará y, además, justificar la fecha de ejecución de cada acción y el plazo en el que serán ejecutadas. Asimismo, el titular deberá indicar</w:t>
      </w:r>
      <w:r w:rsidR="00033232" w:rsidRPr="0035566B">
        <w:rPr>
          <w:rFonts w:ascii="Tahoma" w:eastAsia="Times New Roman" w:hAnsi="Tahoma" w:cs="Tahoma"/>
          <w:bCs/>
          <w:i/>
          <w:iCs/>
          <w:color w:val="000000"/>
          <w:sz w:val="20"/>
          <w:szCs w:val="20"/>
          <w:lang w:val="es-ES" w:eastAsia="es-CL"/>
        </w:rPr>
        <w:t xml:space="preserve"> respecto de cada acción los medios de verificación que utilizará para acreditar su cumplimiento, los cuales pueden consistir en fotografías fechadas y georreferenciadas de todos los trabajos realizados y, si corresponde, las facturas o boletas de las compras incurridas en su ejecución y servicios contratados. </w:t>
      </w:r>
    </w:p>
    <w:p w14:paraId="1F0D3DCD" w14:textId="2E35E2D2" w:rsidR="00037329" w:rsidRDefault="009C0019" w:rsidP="00037329">
      <w:pPr>
        <w:spacing w:before="100" w:beforeAutospacing="1" w:after="100" w:afterAutospacing="1" w:line="300" w:lineRule="atLeast"/>
        <w:jc w:val="both"/>
        <w:rPr>
          <w:rFonts w:ascii="Tahoma" w:hAnsi="Tahoma" w:cs="Tahoma"/>
          <w:color w:val="000000"/>
          <w:sz w:val="20"/>
          <w:szCs w:val="20"/>
          <w:lang w:val="es-ES" w:eastAsia="es-CL"/>
        </w:rPr>
      </w:pPr>
      <w:r>
        <w:rPr>
          <w:rFonts w:ascii="Tahoma" w:hAnsi="Tahoma" w:cs="Tahoma"/>
          <w:color w:val="000000"/>
          <w:sz w:val="20"/>
          <w:szCs w:val="20"/>
          <w:lang w:val="es-ES" w:eastAsia="es-CL"/>
        </w:rPr>
        <w:t>De acuerdo con</w:t>
      </w:r>
      <w:r w:rsidR="0035566B">
        <w:rPr>
          <w:rFonts w:ascii="Tahoma" w:hAnsi="Tahoma" w:cs="Tahoma"/>
          <w:color w:val="000000"/>
          <w:sz w:val="20"/>
          <w:szCs w:val="20"/>
          <w:lang w:val="es-ES" w:eastAsia="es-CL"/>
        </w:rPr>
        <w:t xml:space="preserve"> lo requerido por la autoridad, e</w:t>
      </w:r>
      <w:r w:rsidR="005C4EA4" w:rsidRPr="00B427EC">
        <w:rPr>
          <w:rFonts w:ascii="Tahoma" w:hAnsi="Tahoma" w:cs="Tahoma"/>
          <w:color w:val="000000"/>
          <w:sz w:val="20"/>
          <w:szCs w:val="20"/>
          <w:lang w:val="es-ES" w:eastAsia="es-CL"/>
        </w:rPr>
        <w:t xml:space="preserve">n la tabla siguiente se presenta </w:t>
      </w:r>
      <w:r w:rsidR="00033232" w:rsidRPr="00B427EC">
        <w:rPr>
          <w:rFonts w:ascii="Tahoma" w:hAnsi="Tahoma" w:cs="Tahoma"/>
          <w:color w:val="000000"/>
          <w:sz w:val="20"/>
          <w:szCs w:val="20"/>
          <w:lang w:val="es-ES" w:eastAsia="es-CL"/>
        </w:rPr>
        <w:t>el cronograma de todas las acciones comprometidas</w:t>
      </w:r>
      <w:r w:rsidR="0035566B">
        <w:rPr>
          <w:rFonts w:ascii="Tahoma" w:hAnsi="Tahoma" w:cs="Tahoma"/>
          <w:color w:val="000000"/>
          <w:sz w:val="20"/>
          <w:szCs w:val="20"/>
          <w:lang w:val="es-ES" w:eastAsia="es-CL"/>
        </w:rPr>
        <w:t xml:space="preserve"> a ejecutar durante los próximos 15 días hábiles:</w:t>
      </w:r>
    </w:p>
    <w:p w14:paraId="62322866" w14:textId="77777777" w:rsidR="0087114D" w:rsidRDefault="0087114D" w:rsidP="0087114D">
      <w:pPr>
        <w:spacing w:before="100" w:beforeAutospacing="1" w:after="100" w:afterAutospacing="1" w:line="300" w:lineRule="atLeast"/>
        <w:jc w:val="both"/>
        <w:rPr>
          <w:rFonts w:ascii="Tahoma" w:hAnsi="Tahoma" w:cs="Tahoma"/>
          <w:b/>
          <w:color w:val="4B4B4A"/>
          <w:sz w:val="20"/>
          <w:szCs w:val="20"/>
          <w:lang w:val="es-ES_tradnl" w:eastAsia="es-ES"/>
        </w:rPr>
        <w:sectPr w:rsidR="0087114D">
          <w:pgSz w:w="12240" w:h="15840"/>
          <w:pgMar w:top="1417" w:right="1701" w:bottom="1417" w:left="1701" w:header="708" w:footer="708" w:gutter="0"/>
          <w:cols w:space="708"/>
          <w:docGrid w:linePitch="360"/>
        </w:sectPr>
      </w:pPr>
      <w:r>
        <w:rPr>
          <w:rFonts w:ascii="Tahoma" w:hAnsi="Tahoma" w:cs="Tahoma"/>
          <w:b/>
          <w:color w:val="4B4B4A"/>
          <w:sz w:val="20"/>
          <w:szCs w:val="20"/>
          <w:lang w:val="es-ES_tradnl" w:eastAsia="es-ES"/>
        </w:rPr>
        <w:t xml:space="preserve"> </w:t>
      </w:r>
    </w:p>
    <w:p w14:paraId="167DFC3C" w14:textId="5C848012" w:rsidR="0087114D" w:rsidRPr="00B427EC" w:rsidRDefault="0087114D" w:rsidP="0087114D">
      <w:pPr>
        <w:spacing w:before="100" w:beforeAutospacing="1" w:after="100" w:afterAutospacing="1" w:line="300" w:lineRule="atLeast"/>
        <w:jc w:val="both"/>
        <w:rPr>
          <w:rFonts w:ascii="Tahoma" w:hAnsi="Tahoma" w:cs="Tahoma"/>
          <w:b/>
          <w:color w:val="4B4B4A"/>
          <w:sz w:val="20"/>
          <w:szCs w:val="20"/>
          <w:lang w:val="es-ES_tradnl" w:eastAsia="es-ES"/>
        </w:rPr>
      </w:pPr>
    </w:p>
    <w:p w14:paraId="4CBE14ED" w14:textId="0331072F" w:rsidR="00A37820" w:rsidRPr="00B427EC" w:rsidRDefault="00A37820" w:rsidP="00037329">
      <w:pPr>
        <w:keepNext/>
        <w:spacing w:line="300" w:lineRule="exact"/>
        <w:jc w:val="center"/>
        <w:rPr>
          <w:rFonts w:ascii="Tahoma" w:hAnsi="Tahoma" w:cs="Tahoma"/>
          <w:b/>
          <w:color w:val="4B4B4A"/>
          <w:sz w:val="20"/>
          <w:szCs w:val="20"/>
          <w:lang w:val="es-ES_tradnl" w:eastAsia="es-ES"/>
        </w:rPr>
      </w:pPr>
      <w:r w:rsidRPr="00B427EC">
        <w:rPr>
          <w:rFonts w:ascii="Tahoma" w:hAnsi="Tahoma" w:cs="Tahoma"/>
          <w:b/>
          <w:color w:val="4B4B4A"/>
          <w:sz w:val="20"/>
          <w:szCs w:val="20"/>
          <w:lang w:val="es-ES_tradnl" w:eastAsia="es-ES"/>
        </w:rPr>
        <w:t xml:space="preserve">Tabla </w:t>
      </w:r>
      <w:r w:rsidRPr="00B427EC">
        <w:rPr>
          <w:rFonts w:ascii="Tahoma" w:hAnsi="Tahoma" w:cs="Tahoma"/>
          <w:b/>
          <w:color w:val="4B4B4A"/>
          <w:sz w:val="20"/>
          <w:szCs w:val="20"/>
          <w:lang w:val="es-ES_tradnl" w:eastAsia="es-ES"/>
        </w:rPr>
        <w:fldChar w:fldCharType="begin"/>
      </w:r>
      <w:r w:rsidRPr="00B427EC">
        <w:rPr>
          <w:rFonts w:ascii="Tahoma" w:hAnsi="Tahoma" w:cs="Tahoma"/>
          <w:b/>
          <w:color w:val="4B4B4A"/>
          <w:sz w:val="20"/>
          <w:szCs w:val="20"/>
          <w:lang w:val="es-ES_tradnl" w:eastAsia="es-ES"/>
        </w:rPr>
        <w:instrText xml:space="preserve"> SEQ Tabla \* ARABIC </w:instrText>
      </w:r>
      <w:r w:rsidRPr="00B427EC">
        <w:rPr>
          <w:rFonts w:ascii="Tahoma" w:hAnsi="Tahoma" w:cs="Tahoma"/>
          <w:b/>
          <w:color w:val="4B4B4A"/>
          <w:sz w:val="20"/>
          <w:szCs w:val="20"/>
          <w:lang w:val="es-ES_tradnl" w:eastAsia="es-ES"/>
        </w:rPr>
        <w:fldChar w:fldCharType="separate"/>
      </w:r>
      <w:r w:rsidR="004778BA">
        <w:rPr>
          <w:rFonts w:ascii="Tahoma" w:hAnsi="Tahoma" w:cs="Tahoma"/>
          <w:b/>
          <w:noProof/>
          <w:color w:val="4B4B4A"/>
          <w:sz w:val="20"/>
          <w:szCs w:val="20"/>
          <w:lang w:val="es-ES_tradnl" w:eastAsia="es-ES"/>
        </w:rPr>
        <w:t>1</w:t>
      </w:r>
      <w:r w:rsidRPr="00B427EC">
        <w:rPr>
          <w:rFonts w:ascii="Tahoma" w:hAnsi="Tahoma" w:cs="Tahoma"/>
          <w:b/>
          <w:color w:val="4B4B4A"/>
          <w:sz w:val="20"/>
          <w:szCs w:val="20"/>
          <w:lang w:val="es-ES_tradnl" w:eastAsia="es-ES"/>
        </w:rPr>
        <w:fldChar w:fldCharType="end"/>
      </w:r>
      <w:r w:rsidRPr="00B427EC">
        <w:rPr>
          <w:rFonts w:ascii="Tahoma" w:hAnsi="Tahoma" w:cs="Tahoma"/>
          <w:b/>
          <w:color w:val="4B4B4A"/>
          <w:sz w:val="20"/>
          <w:szCs w:val="20"/>
          <w:lang w:val="es-ES_tradnl" w:eastAsia="es-ES"/>
        </w:rPr>
        <w:t>. Cronograma de acciones</w:t>
      </w:r>
      <w:r w:rsidR="0035566B">
        <w:rPr>
          <w:rFonts w:ascii="Tahoma" w:hAnsi="Tahoma" w:cs="Tahoma"/>
          <w:b/>
          <w:color w:val="4B4B4A"/>
          <w:sz w:val="20"/>
          <w:szCs w:val="20"/>
          <w:lang w:val="es-ES_tradnl" w:eastAsia="es-ES"/>
        </w:rPr>
        <w:t xml:space="preserve"> de control de vectores Plantel San Agustín del Arbolito</w:t>
      </w:r>
    </w:p>
    <w:tbl>
      <w:tblPr>
        <w:tblW w:w="11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6"/>
        <w:gridCol w:w="482"/>
        <w:gridCol w:w="482"/>
        <w:gridCol w:w="482"/>
        <w:gridCol w:w="482"/>
        <w:gridCol w:w="482"/>
        <w:gridCol w:w="482"/>
        <w:gridCol w:w="482"/>
        <w:gridCol w:w="482"/>
        <w:gridCol w:w="482"/>
        <w:gridCol w:w="482"/>
        <w:gridCol w:w="482"/>
        <w:gridCol w:w="482"/>
        <w:gridCol w:w="482"/>
        <w:gridCol w:w="482"/>
        <w:gridCol w:w="482"/>
        <w:gridCol w:w="482"/>
        <w:gridCol w:w="482"/>
        <w:gridCol w:w="482"/>
        <w:gridCol w:w="482"/>
        <w:gridCol w:w="482"/>
        <w:gridCol w:w="482"/>
      </w:tblGrid>
      <w:tr w:rsidR="0087114D" w:rsidRPr="00B427EC" w14:paraId="2B48EE13" w14:textId="7403E997" w:rsidTr="0087114D">
        <w:trPr>
          <w:trHeight w:val="276"/>
          <w:jc w:val="center"/>
        </w:trPr>
        <w:tc>
          <w:tcPr>
            <w:tcW w:w="1626" w:type="dxa"/>
            <w:vMerge w:val="restart"/>
            <w:shd w:val="clear" w:color="auto" w:fill="9B9B9B"/>
            <w:vAlign w:val="center"/>
            <w:hideMark/>
          </w:tcPr>
          <w:p w14:paraId="56F566BE" w14:textId="77777777" w:rsidR="0087114D" w:rsidRPr="00B427EC" w:rsidRDefault="0087114D" w:rsidP="00C60D32">
            <w:pPr>
              <w:spacing w:before="40" w:after="40"/>
              <w:jc w:val="center"/>
              <w:rPr>
                <w:rFonts w:ascii="Tahoma" w:hAnsi="Tahoma" w:cs="Tahoma"/>
                <w:b/>
                <w:bCs/>
                <w:color w:val="FFFFFF"/>
                <w:sz w:val="18"/>
                <w:szCs w:val="18"/>
                <w:lang w:val="es-CL" w:eastAsia="es-CL"/>
              </w:rPr>
            </w:pPr>
            <w:r w:rsidRPr="00B427EC">
              <w:rPr>
                <w:rFonts w:ascii="Tahoma" w:hAnsi="Tahoma" w:cs="Tahoma"/>
                <w:b/>
                <w:bCs/>
                <w:color w:val="FFFFFF"/>
                <w:sz w:val="18"/>
                <w:szCs w:val="18"/>
                <w:lang w:val="es-CL"/>
              </w:rPr>
              <w:t>ACTIVIDAD</w:t>
            </w:r>
          </w:p>
        </w:tc>
        <w:tc>
          <w:tcPr>
            <w:tcW w:w="10122" w:type="dxa"/>
            <w:gridSpan w:val="21"/>
            <w:shd w:val="clear" w:color="auto" w:fill="9B9B9B"/>
          </w:tcPr>
          <w:p w14:paraId="3B0E96A1" w14:textId="11E711EF" w:rsidR="0087114D" w:rsidRPr="00B427EC" w:rsidRDefault="0087114D" w:rsidP="00C60D32">
            <w:pPr>
              <w:spacing w:before="40" w:after="40"/>
              <w:jc w:val="center"/>
              <w:rPr>
                <w:rFonts w:ascii="Tahoma" w:hAnsi="Tahoma" w:cs="Tahoma"/>
                <w:b/>
                <w:bCs/>
                <w:color w:val="FFFFFF"/>
                <w:sz w:val="18"/>
                <w:szCs w:val="18"/>
                <w:lang w:val="es-CL"/>
              </w:rPr>
            </w:pPr>
            <w:r w:rsidRPr="00B427EC">
              <w:rPr>
                <w:rFonts w:ascii="Tahoma" w:hAnsi="Tahoma" w:cs="Tahoma"/>
                <w:b/>
                <w:bCs/>
                <w:color w:val="FFFFFF"/>
                <w:sz w:val="18"/>
                <w:szCs w:val="18"/>
                <w:lang w:val="es-CL"/>
              </w:rPr>
              <w:t>MARZO</w:t>
            </w:r>
          </w:p>
        </w:tc>
      </w:tr>
      <w:tr w:rsidR="0087114D" w:rsidRPr="00B427EC" w14:paraId="4AB59824" w14:textId="0FDE37B7" w:rsidTr="0087114D">
        <w:trPr>
          <w:trHeight w:val="180"/>
          <w:jc w:val="center"/>
        </w:trPr>
        <w:tc>
          <w:tcPr>
            <w:tcW w:w="1626" w:type="dxa"/>
            <w:vMerge/>
            <w:shd w:val="clear" w:color="auto" w:fill="9B9B9B"/>
            <w:vAlign w:val="center"/>
            <w:hideMark/>
          </w:tcPr>
          <w:p w14:paraId="27E222C0" w14:textId="77777777" w:rsidR="0087114D" w:rsidRPr="00B427EC" w:rsidRDefault="0087114D" w:rsidP="0087114D">
            <w:pPr>
              <w:spacing w:beforeLines="40" w:before="96" w:afterLines="40" w:after="96"/>
              <w:rPr>
                <w:rFonts w:ascii="Tahoma" w:hAnsi="Tahoma" w:cs="Tahoma"/>
                <w:b/>
                <w:bCs/>
                <w:color w:val="FFFFFF"/>
                <w:sz w:val="18"/>
                <w:szCs w:val="18"/>
                <w:lang w:val="es-CL"/>
              </w:rPr>
            </w:pPr>
          </w:p>
        </w:tc>
        <w:tc>
          <w:tcPr>
            <w:tcW w:w="482" w:type="dxa"/>
            <w:shd w:val="clear" w:color="auto" w:fill="9B9B9B"/>
            <w:vAlign w:val="center"/>
          </w:tcPr>
          <w:p w14:paraId="295BDD0B" w14:textId="0D3BE69D" w:rsidR="0087114D" w:rsidRPr="00B427EC" w:rsidRDefault="0087114D" w:rsidP="0087114D">
            <w:pPr>
              <w:spacing w:beforeLines="40" w:before="96" w:afterLines="40" w:after="96"/>
              <w:jc w:val="center"/>
              <w:rPr>
                <w:rFonts w:ascii="Tahoma" w:hAnsi="Tahoma" w:cs="Tahoma"/>
                <w:b/>
                <w:bCs/>
                <w:color w:val="FFFFFF"/>
                <w:sz w:val="18"/>
                <w:szCs w:val="18"/>
                <w:lang w:val="es-CL"/>
              </w:rPr>
            </w:pPr>
            <w:r>
              <w:rPr>
                <w:rFonts w:ascii="Tahoma" w:hAnsi="Tahoma" w:cs="Tahoma"/>
                <w:b/>
                <w:bCs/>
                <w:color w:val="FFFFFF"/>
                <w:sz w:val="18"/>
                <w:szCs w:val="18"/>
                <w:lang w:val="es-CL"/>
              </w:rPr>
              <w:t>6</w:t>
            </w:r>
          </w:p>
        </w:tc>
        <w:tc>
          <w:tcPr>
            <w:tcW w:w="482" w:type="dxa"/>
            <w:shd w:val="clear" w:color="auto" w:fill="9B9B9B"/>
            <w:vAlign w:val="center"/>
          </w:tcPr>
          <w:p w14:paraId="443BB8CD" w14:textId="4E0ABFAB" w:rsidR="0087114D" w:rsidRPr="00B427EC" w:rsidRDefault="0087114D" w:rsidP="0087114D">
            <w:pPr>
              <w:spacing w:beforeLines="40" w:before="96" w:afterLines="40" w:after="96"/>
              <w:jc w:val="center"/>
              <w:rPr>
                <w:rFonts w:ascii="Tahoma" w:hAnsi="Tahoma" w:cs="Tahoma"/>
                <w:b/>
                <w:bCs/>
                <w:color w:val="FFFFFF"/>
                <w:sz w:val="18"/>
                <w:szCs w:val="18"/>
                <w:lang w:val="es-CL"/>
              </w:rPr>
            </w:pPr>
            <w:r>
              <w:rPr>
                <w:rFonts w:ascii="Tahoma" w:hAnsi="Tahoma" w:cs="Tahoma"/>
                <w:b/>
                <w:bCs/>
                <w:color w:val="FFFFFF"/>
                <w:sz w:val="18"/>
                <w:szCs w:val="18"/>
                <w:lang w:val="es-CL"/>
              </w:rPr>
              <w:t>7</w:t>
            </w:r>
          </w:p>
        </w:tc>
        <w:tc>
          <w:tcPr>
            <w:tcW w:w="482" w:type="dxa"/>
            <w:shd w:val="clear" w:color="auto" w:fill="9B9B9B"/>
            <w:vAlign w:val="center"/>
          </w:tcPr>
          <w:p w14:paraId="422D6717" w14:textId="0D67EA87" w:rsidR="0087114D" w:rsidRPr="00B427EC" w:rsidRDefault="0087114D" w:rsidP="0087114D">
            <w:pPr>
              <w:spacing w:beforeLines="40" w:before="96" w:afterLines="40" w:after="96"/>
              <w:jc w:val="center"/>
              <w:rPr>
                <w:rFonts w:ascii="Tahoma" w:hAnsi="Tahoma" w:cs="Tahoma"/>
                <w:b/>
                <w:bCs/>
                <w:color w:val="FFFFFF"/>
                <w:sz w:val="18"/>
                <w:szCs w:val="18"/>
                <w:lang w:val="es-CL"/>
              </w:rPr>
            </w:pPr>
            <w:r>
              <w:rPr>
                <w:rFonts w:ascii="Tahoma" w:hAnsi="Tahoma" w:cs="Tahoma"/>
                <w:b/>
                <w:bCs/>
                <w:color w:val="FFFFFF"/>
                <w:sz w:val="18"/>
                <w:szCs w:val="18"/>
                <w:lang w:val="es-CL"/>
              </w:rPr>
              <w:t>8</w:t>
            </w:r>
          </w:p>
        </w:tc>
        <w:tc>
          <w:tcPr>
            <w:tcW w:w="482" w:type="dxa"/>
            <w:shd w:val="clear" w:color="auto" w:fill="9B9B9B"/>
            <w:vAlign w:val="center"/>
          </w:tcPr>
          <w:p w14:paraId="62D8B64B" w14:textId="62497AD0" w:rsidR="0087114D" w:rsidRPr="00B427EC" w:rsidRDefault="0087114D" w:rsidP="0087114D">
            <w:pPr>
              <w:spacing w:beforeLines="40" w:before="96" w:afterLines="40" w:after="96"/>
              <w:jc w:val="center"/>
              <w:rPr>
                <w:rFonts w:ascii="Tahoma" w:hAnsi="Tahoma" w:cs="Tahoma"/>
                <w:b/>
                <w:bCs/>
                <w:color w:val="FFFFFF"/>
                <w:sz w:val="18"/>
                <w:szCs w:val="18"/>
                <w:lang w:val="es-CL"/>
              </w:rPr>
            </w:pPr>
            <w:r w:rsidRPr="00B427EC">
              <w:rPr>
                <w:rFonts w:ascii="Tahoma" w:hAnsi="Tahoma" w:cs="Tahoma"/>
                <w:b/>
                <w:bCs/>
                <w:color w:val="FFFFFF"/>
                <w:sz w:val="18"/>
                <w:szCs w:val="18"/>
                <w:lang w:val="es-CL"/>
              </w:rPr>
              <w:t>9</w:t>
            </w:r>
          </w:p>
        </w:tc>
        <w:tc>
          <w:tcPr>
            <w:tcW w:w="482" w:type="dxa"/>
            <w:shd w:val="clear" w:color="auto" w:fill="9B9B9B"/>
            <w:vAlign w:val="center"/>
          </w:tcPr>
          <w:p w14:paraId="2ED64C64" w14:textId="37F9583A" w:rsidR="0087114D" w:rsidRPr="00B427EC" w:rsidRDefault="0087114D" w:rsidP="0087114D">
            <w:pPr>
              <w:spacing w:beforeLines="40" w:before="96" w:afterLines="40" w:after="96"/>
              <w:jc w:val="center"/>
              <w:rPr>
                <w:rFonts w:ascii="Tahoma" w:hAnsi="Tahoma" w:cs="Tahoma"/>
                <w:b/>
                <w:bCs/>
                <w:color w:val="FFFFFF"/>
                <w:sz w:val="18"/>
                <w:szCs w:val="18"/>
                <w:lang w:val="es-CL"/>
              </w:rPr>
            </w:pPr>
            <w:r w:rsidRPr="00B427EC">
              <w:rPr>
                <w:rFonts w:ascii="Tahoma" w:hAnsi="Tahoma" w:cs="Tahoma"/>
                <w:b/>
                <w:bCs/>
                <w:color w:val="FFFFFF"/>
                <w:sz w:val="18"/>
                <w:szCs w:val="18"/>
                <w:lang w:val="es-CL"/>
              </w:rPr>
              <w:t>10</w:t>
            </w:r>
          </w:p>
        </w:tc>
        <w:tc>
          <w:tcPr>
            <w:tcW w:w="482" w:type="dxa"/>
            <w:shd w:val="clear" w:color="auto" w:fill="9B9B9B"/>
            <w:vAlign w:val="center"/>
          </w:tcPr>
          <w:p w14:paraId="6E3D5671" w14:textId="73BA7AAA" w:rsidR="0087114D" w:rsidRPr="00B427EC" w:rsidRDefault="0087114D" w:rsidP="0087114D">
            <w:pPr>
              <w:spacing w:beforeLines="40" w:before="96" w:afterLines="40" w:after="96"/>
              <w:jc w:val="center"/>
              <w:rPr>
                <w:rFonts w:ascii="Tahoma" w:hAnsi="Tahoma" w:cs="Tahoma"/>
                <w:b/>
                <w:bCs/>
                <w:color w:val="FFFFFF"/>
                <w:sz w:val="18"/>
                <w:szCs w:val="18"/>
                <w:lang w:val="es-CL"/>
              </w:rPr>
            </w:pPr>
            <w:r w:rsidRPr="00B427EC">
              <w:rPr>
                <w:rFonts w:ascii="Tahoma" w:hAnsi="Tahoma" w:cs="Tahoma"/>
                <w:b/>
                <w:bCs/>
                <w:color w:val="FFFFFF"/>
                <w:sz w:val="18"/>
                <w:szCs w:val="18"/>
                <w:lang w:val="es-CL"/>
              </w:rPr>
              <w:t>11</w:t>
            </w:r>
          </w:p>
        </w:tc>
        <w:tc>
          <w:tcPr>
            <w:tcW w:w="482" w:type="dxa"/>
            <w:shd w:val="clear" w:color="auto" w:fill="9B9B9B"/>
            <w:vAlign w:val="center"/>
          </w:tcPr>
          <w:p w14:paraId="422A1D25" w14:textId="5400C48B" w:rsidR="0087114D" w:rsidRPr="00B427EC" w:rsidRDefault="0087114D" w:rsidP="0087114D">
            <w:pPr>
              <w:spacing w:beforeLines="40" w:before="96" w:afterLines="40" w:after="96"/>
              <w:jc w:val="center"/>
              <w:rPr>
                <w:rFonts w:ascii="Tahoma" w:hAnsi="Tahoma" w:cs="Tahoma"/>
                <w:b/>
                <w:bCs/>
                <w:color w:val="FFFFFF"/>
                <w:sz w:val="18"/>
                <w:szCs w:val="18"/>
                <w:lang w:val="es-CL"/>
              </w:rPr>
            </w:pPr>
            <w:r w:rsidRPr="00B427EC">
              <w:rPr>
                <w:rFonts w:ascii="Tahoma" w:hAnsi="Tahoma" w:cs="Tahoma"/>
                <w:b/>
                <w:bCs/>
                <w:color w:val="FFFFFF"/>
                <w:sz w:val="18"/>
                <w:szCs w:val="18"/>
                <w:lang w:val="es-CL"/>
              </w:rPr>
              <w:t>12</w:t>
            </w:r>
          </w:p>
        </w:tc>
        <w:tc>
          <w:tcPr>
            <w:tcW w:w="482" w:type="dxa"/>
            <w:shd w:val="clear" w:color="auto" w:fill="9B9B9B"/>
            <w:vAlign w:val="center"/>
          </w:tcPr>
          <w:p w14:paraId="64ACE417" w14:textId="3C80DAD8" w:rsidR="0087114D" w:rsidRPr="00B427EC" w:rsidRDefault="0087114D" w:rsidP="0087114D">
            <w:pPr>
              <w:spacing w:beforeLines="40" w:before="96" w:afterLines="40" w:after="96"/>
              <w:jc w:val="center"/>
              <w:rPr>
                <w:rFonts w:ascii="Tahoma" w:hAnsi="Tahoma" w:cs="Tahoma"/>
                <w:b/>
                <w:bCs/>
                <w:color w:val="FFFFFF"/>
                <w:sz w:val="18"/>
                <w:szCs w:val="18"/>
                <w:lang w:val="es-CL"/>
              </w:rPr>
            </w:pPr>
            <w:r w:rsidRPr="00B427EC">
              <w:rPr>
                <w:rFonts w:ascii="Tahoma" w:hAnsi="Tahoma" w:cs="Tahoma"/>
                <w:b/>
                <w:bCs/>
                <w:color w:val="FFFFFF"/>
                <w:sz w:val="18"/>
                <w:szCs w:val="18"/>
                <w:lang w:val="es-CL"/>
              </w:rPr>
              <w:t>13</w:t>
            </w:r>
          </w:p>
        </w:tc>
        <w:tc>
          <w:tcPr>
            <w:tcW w:w="482" w:type="dxa"/>
            <w:shd w:val="clear" w:color="auto" w:fill="9B9B9B"/>
            <w:vAlign w:val="center"/>
          </w:tcPr>
          <w:p w14:paraId="57B7236A" w14:textId="08B420EB" w:rsidR="0087114D" w:rsidRPr="00B427EC" w:rsidRDefault="0087114D" w:rsidP="0087114D">
            <w:pPr>
              <w:spacing w:beforeLines="40" w:before="96" w:afterLines="40" w:after="96"/>
              <w:jc w:val="center"/>
              <w:rPr>
                <w:rFonts w:ascii="Tahoma" w:hAnsi="Tahoma" w:cs="Tahoma"/>
                <w:b/>
                <w:bCs/>
                <w:color w:val="FFFFFF"/>
                <w:sz w:val="18"/>
                <w:szCs w:val="18"/>
                <w:lang w:val="es-CL"/>
              </w:rPr>
            </w:pPr>
            <w:r>
              <w:rPr>
                <w:rFonts w:ascii="Tahoma" w:hAnsi="Tahoma" w:cs="Tahoma"/>
                <w:b/>
                <w:bCs/>
                <w:color w:val="FFFFFF"/>
                <w:sz w:val="18"/>
                <w:szCs w:val="18"/>
                <w:lang w:val="es-CL"/>
              </w:rPr>
              <w:t>14</w:t>
            </w:r>
          </w:p>
        </w:tc>
        <w:tc>
          <w:tcPr>
            <w:tcW w:w="482" w:type="dxa"/>
            <w:shd w:val="clear" w:color="auto" w:fill="9B9B9B"/>
            <w:vAlign w:val="center"/>
          </w:tcPr>
          <w:p w14:paraId="27D68A47" w14:textId="4AE566EA" w:rsidR="0087114D" w:rsidRPr="00B427EC" w:rsidRDefault="0087114D" w:rsidP="0087114D">
            <w:pPr>
              <w:spacing w:beforeLines="40" w:before="96" w:afterLines="40" w:after="96"/>
              <w:jc w:val="center"/>
              <w:rPr>
                <w:rFonts w:ascii="Tahoma" w:hAnsi="Tahoma" w:cs="Tahoma"/>
                <w:b/>
                <w:bCs/>
                <w:color w:val="FFFFFF"/>
                <w:sz w:val="18"/>
                <w:szCs w:val="18"/>
                <w:lang w:val="es-CL"/>
              </w:rPr>
            </w:pPr>
            <w:r>
              <w:rPr>
                <w:rFonts w:ascii="Tahoma" w:hAnsi="Tahoma" w:cs="Tahoma"/>
                <w:b/>
                <w:bCs/>
                <w:color w:val="FFFFFF"/>
                <w:sz w:val="18"/>
                <w:szCs w:val="18"/>
                <w:lang w:val="es-CL"/>
              </w:rPr>
              <w:t>15</w:t>
            </w:r>
          </w:p>
        </w:tc>
        <w:tc>
          <w:tcPr>
            <w:tcW w:w="482" w:type="dxa"/>
            <w:shd w:val="clear" w:color="auto" w:fill="9B9B9B"/>
            <w:vAlign w:val="center"/>
          </w:tcPr>
          <w:p w14:paraId="6C83876E" w14:textId="5956EB77" w:rsidR="0087114D" w:rsidRPr="00B427EC" w:rsidRDefault="0087114D" w:rsidP="0087114D">
            <w:pPr>
              <w:spacing w:beforeLines="40" w:before="96" w:afterLines="40" w:after="96"/>
              <w:jc w:val="center"/>
              <w:rPr>
                <w:rFonts w:ascii="Tahoma" w:hAnsi="Tahoma" w:cs="Tahoma"/>
                <w:b/>
                <w:bCs/>
                <w:color w:val="FFFFFF"/>
                <w:sz w:val="18"/>
                <w:szCs w:val="18"/>
                <w:lang w:val="es-CL"/>
              </w:rPr>
            </w:pPr>
            <w:r w:rsidRPr="00B427EC">
              <w:rPr>
                <w:rFonts w:ascii="Tahoma" w:hAnsi="Tahoma" w:cs="Tahoma"/>
                <w:b/>
                <w:bCs/>
                <w:color w:val="FFFFFF"/>
                <w:sz w:val="18"/>
                <w:szCs w:val="18"/>
                <w:lang w:val="es-CL"/>
              </w:rPr>
              <w:t>16</w:t>
            </w:r>
          </w:p>
        </w:tc>
        <w:tc>
          <w:tcPr>
            <w:tcW w:w="482" w:type="dxa"/>
            <w:shd w:val="clear" w:color="auto" w:fill="9B9B9B"/>
            <w:vAlign w:val="center"/>
          </w:tcPr>
          <w:p w14:paraId="0CEF654D" w14:textId="76941D34" w:rsidR="0087114D" w:rsidRPr="00B427EC" w:rsidRDefault="0087114D" w:rsidP="0087114D">
            <w:pPr>
              <w:spacing w:beforeLines="40" w:before="96" w:afterLines="40" w:after="96"/>
              <w:jc w:val="center"/>
              <w:rPr>
                <w:rFonts w:ascii="Tahoma" w:hAnsi="Tahoma" w:cs="Tahoma"/>
                <w:b/>
                <w:bCs/>
                <w:color w:val="FFFFFF"/>
                <w:sz w:val="18"/>
                <w:szCs w:val="18"/>
                <w:lang w:val="es-CL"/>
              </w:rPr>
            </w:pPr>
            <w:r w:rsidRPr="00B427EC">
              <w:rPr>
                <w:rFonts w:ascii="Tahoma" w:hAnsi="Tahoma" w:cs="Tahoma"/>
                <w:b/>
                <w:bCs/>
                <w:color w:val="FFFFFF"/>
                <w:sz w:val="18"/>
                <w:szCs w:val="18"/>
                <w:lang w:val="es-CL"/>
              </w:rPr>
              <w:t>17</w:t>
            </w:r>
          </w:p>
        </w:tc>
        <w:tc>
          <w:tcPr>
            <w:tcW w:w="482" w:type="dxa"/>
            <w:shd w:val="clear" w:color="auto" w:fill="9B9B9B"/>
            <w:vAlign w:val="center"/>
          </w:tcPr>
          <w:p w14:paraId="570DE275" w14:textId="2B314017" w:rsidR="0087114D" w:rsidRPr="00B427EC" w:rsidRDefault="0087114D" w:rsidP="0087114D">
            <w:pPr>
              <w:spacing w:beforeLines="40" w:before="96" w:afterLines="40" w:after="96"/>
              <w:jc w:val="center"/>
              <w:rPr>
                <w:rFonts w:ascii="Tahoma" w:hAnsi="Tahoma" w:cs="Tahoma"/>
                <w:b/>
                <w:bCs/>
                <w:color w:val="FFFFFF"/>
                <w:sz w:val="18"/>
                <w:szCs w:val="18"/>
                <w:lang w:val="es-CL"/>
              </w:rPr>
            </w:pPr>
            <w:r w:rsidRPr="00B427EC">
              <w:rPr>
                <w:rFonts w:ascii="Tahoma" w:hAnsi="Tahoma" w:cs="Tahoma"/>
                <w:b/>
                <w:bCs/>
                <w:color w:val="FFFFFF"/>
                <w:sz w:val="18"/>
                <w:szCs w:val="18"/>
                <w:lang w:val="es-CL"/>
              </w:rPr>
              <w:t>18</w:t>
            </w:r>
          </w:p>
        </w:tc>
        <w:tc>
          <w:tcPr>
            <w:tcW w:w="482" w:type="dxa"/>
            <w:shd w:val="clear" w:color="auto" w:fill="9B9B9B"/>
            <w:vAlign w:val="center"/>
          </w:tcPr>
          <w:p w14:paraId="6ABC5E92" w14:textId="1B7470EC" w:rsidR="0087114D" w:rsidRPr="00B427EC" w:rsidRDefault="0087114D" w:rsidP="0087114D">
            <w:pPr>
              <w:spacing w:beforeLines="40" w:before="96" w:afterLines="40" w:after="96"/>
              <w:jc w:val="center"/>
              <w:rPr>
                <w:rFonts w:ascii="Tahoma" w:hAnsi="Tahoma" w:cs="Tahoma"/>
                <w:b/>
                <w:bCs/>
                <w:color w:val="FFFFFF"/>
                <w:sz w:val="18"/>
                <w:szCs w:val="18"/>
                <w:lang w:val="es-CL"/>
              </w:rPr>
            </w:pPr>
            <w:r w:rsidRPr="00B427EC">
              <w:rPr>
                <w:rFonts w:ascii="Tahoma" w:hAnsi="Tahoma" w:cs="Tahoma"/>
                <w:b/>
                <w:bCs/>
                <w:color w:val="FFFFFF"/>
                <w:sz w:val="18"/>
                <w:szCs w:val="18"/>
                <w:lang w:val="es-CL"/>
              </w:rPr>
              <w:t>19</w:t>
            </w:r>
          </w:p>
        </w:tc>
        <w:tc>
          <w:tcPr>
            <w:tcW w:w="482" w:type="dxa"/>
            <w:shd w:val="clear" w:color="auto" w:fill="9B9B9B"/>
            <w:vAlign w:val="center"/>
          </w:tcPr>
          <w:p w14:paraId="6BC4D1A1" w14:textId="5D1CDAE9" w:rsidR="0087114D" w:rsidRPr="00B427EC" w:rsidRDefault="0087114D" w:rsidP="0087114D">
            <w:pPr>
              <w:spacing w:beforeLines="40" w:before="96" w:afterLines="40" w:after="96"/>
              <w:jc w:val="center"/>
              <w:rPr>
                <w:rFonts w:ascii="Tahoma" w:hAnsi="Tahoma" w:cs="Tahoma"/>
                <w:b/>
                <w:bCs/>
                <w:color w:val="FFFFFF"/>
                <w:sz w:val="18"/>
                <w:szCs w:val="18"/>
                <w:lang w:val="es-CL"/>
              </w:rPr>
            </w:pPr>
            <w:r w:rsidRPr="00B427EC">
              <w:rPr>
                <w:rFonts w:ascii="Tahoma" w:hAnsi="Tahoma" w:cs="Tahoma"/>
                <w:b/>
                <w:bCs/>
                <w:color w:val="FFFFFF"/>
                <w:sz w:val="18"/>
                <w:szCs w:val="18"/>
                <w:lang w:val="es-CL"/>
              </w:rPr>
              <w:t>20</w:t>
            </w:r>
          </w:p>
        </w:tc>
        <w:tc>
          <w:tcPr>
            <w:tcW w:w="482" w:type="dxa"/>
            <w:shd w:val="clear" w:color="auto" w:fill="9B9B9B"/>
            <w:vAlign w:val="center"/>
          </w:tcPr>
          <w:p w14:paraId="698D9457" w14:textId="53F3DE03" w:rsidR="0087114D" w:rsidRPr="00B427EC" w:rsidRDefault="0087114D" w:rsidP="0087114D">
            <w:pPr>
              <w:spacing w:beforeLines="40" w:before="96" w:afterLines="40" w:after="96"/>
              <w:jc w:val="center"/>
              <w:rPr>
                <w:rFonts w:ascii="Tahoma" w:hAnsi="Tahoma" w:cs="Tahoma"/>
                <w:b/>
                <w:bCs/>
                <w:color w:val="FFFFFF"/>
                <w:sz w:val="18"/>
                <w:szCs w:val="18"/>
                <w:lang w:val="es-CL"/>
              </w:rPr>
            </w:pPr>
            <w:r>
              <w:rPr>
                <w:rFonts w:ascii="Tahoma" w:hAnsi="Tahoma" w:cs="Tahoma"/>
                <w:b/>
                <w:bCs/>
                <w:color w:val="FFFFFF"/>
                <w:sz w:val="18"/>
                <w:szCs w:val="18"/>
                <w:lang w:val="es-CL"/>
              </w:rPr>
              <w:t>21</w:t>
            </w:r>
          </w:p>
        </w:tc>
        <w:tc>
          <w:tcPr>
            <w:tcW w:w="482" w:type="dxa"/>
            <w:shd w:val="clear" w:color="auto" w:fill="9B9B9B"/>
            <w:vAlign w:val="center"/>
          </w:tcPr>
          <w:p w14:paraId="2215DF70" w14:textId="7F75C896" w:rsidR="0087114D" w:rsidRPr="00B427EC" w:rsidRDefault="0087114D" w:rsidP="0087114D">
            <w:pPr>
              <w:spacing w:beforeLines="40" w:before="96" w:afterLines="40" w:after="96"/>
              <w:jc w:val="center"/>
              <w:rPr>
                <w:rFonts w:ascii="Tahoma" w:hAnsi="Tahoma" w:cs="Tahoma"/>
                <w:b/>
                <w:bCs/>
                <w:color w:val="FFFFFF"/>
                <w:sz w:val="18"/>
                <w:szCs w:val="18"/>
                <w:lang w:val="es-CL"/>
              </w:rPr>
            </w:pPr>
            <w:r>
              <w:rPr>
                <w:rFonts w:ascii="Tahoma" w:hAnsi="Tahoma" w:cs="Tahoma"/>
                <w:b/>
                <w:bCs/>
                <w:color w:val="FFFFFF"/>
                <w:sz w:val="18"/>
                <w:szCs w:val="18"/>
                <w:lang w:val="es-CL"/>
              </w:rPr>
              <w:t>22</w:t>
            </w:r>
          </w:p>
        </w:tc>
        <w:tc>
          <w:tcPr>
            <w:tcW w:w="482" w:type="dxa"/>
            <w:shd w:val="clear" w:color="auto" w:fill="9B9B9B"/>
            <w:vAlign w:val="center"/>
          </w:tcPr>
          <w:p w14:paraId="4A121109" w14:textId="2CB7424D" w:rsidR="0087114D" w:rsidRPr="00B427EC" w:rsidRDefault="0087114D" w:rsidP="0087114D">
            <w:pPr>
              <w:spacing w:beforeLines="40" w:before="96" w:afterLines="40" w:after="96"/>
              <w:jc w:val="center"/>
              <w:rPr>
                <w:rFonts w:ascii="Tahoma" w:hAnsi="Tahoma" w:cs="Tahoma"/>
                <w:b/>
                <w:bCs/>
                <w:color w:val="FFFFFF"/>
                <w:sz w:val="18"/>
                <w:szCs w:val="18"/>
                <w:lang w:val="es-CL"/>
              </w:rPr>
            </w:pPr>
            <w:r w:rsidRPr="00B427EC">
              <w:rPr>
                <w:rFonts w:ascii="Tahoma" w:hAnsi="Tahoma" w:cs="Tahoma"/>
                <w:b/>
                <w:bCs/>
                <w:color w:val="FFFFFF"/>
                <w:sz w:val="18"/>
                <w:szCs w:val="18"/>
                <w:lang w:val="es-CL"/>
              </w:rPr>
              <w:t>23</w:t>
            </w:r>
          </w:p>
        </w:tc>
        <w:tc>
          <w:tcPr>
            <w:tcW w:w="482" w:type="dxa"/>
            <w:shd w:val="clear" w:color="auto" w:fill="9B9B9B"/>
            <w:vAlign w:val="center"/>
          </w:tcPr>
          <w:p w14:paraId="154D6FA7" w14:textId="0D774DC8" w:rsidR="0087114D" w:rsidRPr="00B427EC" w:rsidRDefault="0087114D" w:rsidP="0087114D">
            <w:pPr>
              <w:spacing w:beforeLines="40" w:before="96" w:afterLines="40" w:after="96"/>
              <w:jc w:val="center"/>
              <w:rPr>
                <w:rFonts w:ascii="Tahoma" w:hAnsi="Tahoma" w:cs="Tahoma"/>
                <w:b/>
                <w:bCs/>
                <w:color w:val="FFFFFF"/>
                <w:sz w:val="18"/>
                <w:szCs w:val="18"/>
                <w:lang w:val="es-CL"/>
              </w:rPr>
            </w:pPr>
            <w:r w:rsidRPr="00B427EC">
              <w:rPr>
                <w:rFonts w:ascii="Tahoma" w:hAnsi="Tahoma" w:cs="Tahoma"/>
                <w:b/>
                <w:bCs/>
                <w:color w:val="FFFFFF"/>
                <w:sz w:val="18"/>
                <w:szCs w:val="18"/>
                <w:lang w:val="es-CL"/>
              </w:rPr>
              <w:t>24</w:t>
            </w:r>
          </w:p>
        </w:tc>
        <w:tc>
          <w:tcPr>
            <w:tcW w:w="482" w:type="dxa"/>
            <w:shd w:val="clear" w:color="auto" w:fill="9B9B9B"/>
            <w:vAlign w:val="center"/>
          </w:tcPr>
          <w:p w14:paraId="64BFF469" w14:textId="34EFA1E9" w:rsidR="0087114D" w:rsidRPr="00B427EC" w:rsidRDefault="0087114D" w:rsidP="0087114D">
            <w:pPr>
              <w:spacing w:beforeLines="40" w:before="96" w:afterLines="40" w:after="96"/>
              <w:jc w:val="center"/>
              <w:rPr>
                <w:rFonts w:ascii="Tahoma" w:hAnsi="Tahoma" w:cs="Tahoma"/>
                <w:b/>
                <w:bCs/>
                <w:color w:val="FFFFFF"/>
                <w:sz w:val="18"/>
                <w:szCs w:val="18"/>
                <w:lang w:val="es-CL"/>
              </w:rPr>
            </w:pPr>
            <w:r w:rsidRPr="00B427EC">
              <w:rPr>
                <w:rFonts w:ascii="Tahoma" w:hAnsi="Tahoma" w:cs="Tahoma"/>
                <w:b/>
                <w:bCs/>
                <w:color w:val="FFFFFF"/>
                <w:sz w:val="18"/>
                <w:szCs w:val="18"/>
                <w:lang w:val="es-CL"/>
              </w:rPr>
              <w:t>25</w:t>
            </w:r>
          </w:p>
        </w:tc>
        <w:tc>
          <w:tcPr>
            <w:tcW w:w="482" w:type="dxa"/>
            <w:shd w:val="clear" w:color="auto" w:fill="9B9B9B"/>
            <w:vAlign w:val="center"/>
          </w:tcPr>
          <w:p w14:paraId="000FD4A0" w14:textId="68234095" w:rsidR="0087114D" w:rsidRPr="00B427EC" w:rsidRDefault="0087114D" w:rsidP="0087114D">
            <w:pPr>
              <w:spacing w:beforeLines="40" w:before="96" w:afterLines="40" w:after="96"/>
              <w:jc w:val="center"/>
              <w:rPr>
                <w:rFonts w:ascii="Tahoma" w:hAnsi="Tahoma" w:cs="Tahoma"/>
                <w:b/>
                <w:bCs/>
                <w:color w:val="FFFFFF"/>
                <w:sz w:val="18"/>
                <w:szCs w:val="18"/>
                <w:lang w:val="es-CL"/>
              </w:rPr>
            </w:pPr>
            <w:r w:rsidRPr="00B427EC">
              <w:rPr>
                <w:rFonts w:ascii="Tahoma" w:hAnsi="Tahoma" w:cs="Tahoma"/>
                <w:b/>
                <w:bCs/>
                <w:color w:val="FFFFFF"/>
                <w:sz w:val="18"/>
                <w:szCs w:val="18"/>
                <w:lang w:val="es-CL"/>
              </w:rPr>
              <w:t>26</w:t>
            </w:r>
          </w:p>
        </w:tc>
      </w:tr>
      <w:tr w:rsidR="0087114D" w:rsidRPr="00B427EC" w14:paraId="4FA69263" w14:textId="7E35EF59" w:rsidTr="0087114D">
        <w:trPr>
          <w:trHeight w:val="180"/>
          <w:jc w:val="center"/>
        </w:trPr>
        <w:tc>
          <w:tcPr>
            <w:tcW w:w="1626" w:type="dxa"/>
            <w:shd w:val="clear" w:color="auto" w:fill="auto"/>
            <w:vAlign w:val="center"/>
            <w:hideMark/>
          </w:tcPr>
          <w:p w14:paraId="339A7DA9" w14:textId="60595029" w:rsidR="0087114D" w:rsidRPr="00B427EC" w:rsidRDefault="0087114D" w:rsidP="0087114D">
            <w:pPr>
              <w:spacing w:beforeLines="40" w:before="96" w:afterLines="40" w:after="96"/>
              <w:jc w:val="center"/>
              <w:rPr>
                <w:rFonts w:ascii="Tahoma" w:hAnsi="Tahoma" w:cs="Tahoma"/>
                <w:b/>
                <w:bCs/>
                <w:color w:val="000000"/>
                <w:sz w:val="18"/>
                <w:szCs w:val="18"/>
                <w:lang w:val="es-CL"/>
              </w:rPr>
            </w:pPr>
            <w:r w:rsidRPr="00B427EC">
              <w:rPr>
                <w:rFonts w:ascii="Tahoma" w:hAnsi="Tahoma" w:cs="Tahoma"/>
                <w:b/>
                <w:bCs/>
                <w:color w:val="000000"/>
                <w:sz w:val="18"/>
                <w:szCs w:val="18"/>
                <w:lang w:val="es-CL"/>
              </w:rPr>
              <w:t>Fumigaciones diarias</w:t>
            </w:r>
          </w:p>
        </w:tc>
        <w:tc>
          <w:tcPr>
            <w:tcW w:w="482" w:type="dxa"/>
            <w:shd w:val="clear" w:color="auto" w:fill="auto"/>
            <w:noWrap/>
            <w:vAlign w:val="center"/>
          </w:tcPr>
          <w:p w14:paraId="48D39B67" w14:textId="61ED4395" w:rsidR="0087114D" w:rsidRPr="00B427EC" w:rsidRDefault="0087114D"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c>
          <w:tcPr>
            <w:tcW w:w="482" w:type="dxa"/>
            <w:shd w:val="clear" w:color="auto" w:fill="auto"/>
            <w:noWrap/>
            <w:vAlign w:val="center"/>
          </w:tcPr>
          <w:p w14:paraId="78FDA48B" w14:textId="66469BE5" w:rsidR="0087114D" w:rsidRPr="00B427EC" w:rsidRDefault="0087114D"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c>
          <w:tcPr>
            <w:tcW w:w="482" w:type="dxa"/>
            <w:shd w:val="clear" w:color="auto" w:fill="auto"/>
            <w:noWrap/>
            <w:vAlign w:val="center"/>
          </w:tcPr>
          <w:p w14:paraId="359E5871" w14:textId="3DD78831" w:rsidR="0087114D" w:rsidRPr="00B427EC" w:rsidRDefault="0087114D"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c>
          <w:tcPr>
            <w:tcW w:w="482" w:type="dxa"/>
            <w:shd w:val="clear" w:color="auto" w:fill="auto"/>
            <w:noWrap/>
            <w:vAlign w:val="center"/>
          </w:tcPr>
          <w:p w14:paraId="16B3A8EA" w14:textId="10909E24" w:rsidR="0087114D" w:rsidRPr="00B427EC" w:rsidRDefault="0087114D"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c>
          <w:tcPr>
            <w:tcW w:w="482" w:type="dxa"/>
            <w:shd w:val="clear" w:color="auto" w:fill="auto"/>
            <w:noWrap/>
            <w:vAlign w:val="center"/>
          </w:tcPr>
          <w:p w14:paraId="0563E5E3" w14:textId="170F727E" w:rsidR="0087114D" w:rsidRPr="00B427EC" w:rsidRDefault="0087114D"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c>
          <w:tcPr>
            <w:tcW w:w="482" w:type="dxa"/>
            <w:shd w:val="clear" w:color="auto" w:fill="auto"/>
            <w:noWrap/>
            <w:vAlign w:val="center"/>
          </w:tcPr>
          <w:p w14:paraId="6476F6E0" w14:textId="46A81414" w:rsidR="0087114D" w:rsidRPr="00B427EC" w:rsidRDefault="0087114D"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c>
          <w:tcPr>
            <w:tcW w:w="482" w:type="dxa"/>
            <w:shd w:val="clear" w:color="auto" w:fill="auto"/>
            <w:noWrap/>
            <w:vAlign w:val="center"/>
          </w:tcPr>
          <w:p w14:paraId="42E9DF2B" w14:textId="391727F8" w:rsidR="0087114D" w:rsidRPr="00B427EC" w:rsidRDefault="0087114D"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c>
          <w:tcPr>
            <w:tcW w:w="482" w:type="dxa"/>
            <w:shd w:val="clear" w:color="auto" w:fill="auto"/>
            <w:noWrap/>
            <w:vAlign w:val="center"/>
          </w:tcPr>
          <w:p w14:paraId="21234EC3" w14:textId="486533BA" w:rsidR="0087114D" w:rsidRPr="00B427EC" w:rsidRDefault="0087114D"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c>
          <w:tcPr>
            <w:tcW w:w="482" w:type="dxa"/>
            <w:shd w:val="clear" w:color="auto" w:fill="auto"/>
            <w:noWrap/>
            <w:vAlign w:val="center"/>
          </w:tcPr>
          <w:p w14:paraId="62915605" w14:textId="6D7E5037" w:rsidR="0087114D" w:rsidRPr="00B427EC" w:rsidRDefault="0087114D"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c>
          <w:tcPr>
            <w:tcW w:w="482" w:type="dxa"/>
            <w:shd w:val="clear" w:color="auto" w:fill="auto"/>
            <w:noWrap/>
            <w:vAlign w:val="center"/>
          </w:tcPr>
          <w:p w14:paraId="7C9DED15" w14:textId="21D85288" w:rsidR="0087114D" w:rsidRPr="00B427EC" w:rsidRDefault="0087114D"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c>
          <w:tcPr>
            <w:tcW w:w="482" w:type="dxa"/>
            <w:shd w:val="clear" w:color="auto" w:fill="auto"/>
            <w:noWrap/>
            <w:vAlign w:val="center"/>
          </w:tcPr>
          <w:p w14:paraId="519D34B7" w14:textId="02E2EB53" w:rsidR="0087114D" w:rsidRPr="00B427EC" w:rsidRDefault="0087114D"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c>
          <w:tcPr>
            <w:tcW w:w="482" w:type="dxa"/>
            <w:shd w:val="clear" w:color="auto" w:fill="auto"/>
            <w:noWrap/>
            <w:vAlign w:val="center"/>
          </w:tcPr>
          <w:p w14:paraId="16FC3483" w14:textId="566A804E" w:rsidR="0087114D" w:rsidRPr="00B427EC" w:rsidRDefault="0087114D"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c>
          <w:tcPr>
            <w:tcW w:w="482" w:type="dxa"/>
            <w:shd w:val="clear" w:color="auto" w:fill="auto"/>
            <w:noWrap/>
            <w:vAlign w:val="center"/>
          </w:tcPr>
          <w:p w14:paraId="64774BDF" w14:textId="4EC9102C" w:rsidR="0087114D" w:rsidRPr="00B427EC" w:rsidRDefault="0087114D"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c>
          <w:tcPr>
            <w:tcW w:w="482" w:type="dxa"/>
            <w:vAlign w:val="center"/>
          </w:tcPr>
          <w:p w14:paraId="23F55866" w14:textId="127E3EAE" w:rsidR="0087114D" w:rsidRPr="00B427EC" w:rsidRDefault="0087114D"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c>
          <w:tcPr>
            <w:tcW w:w="482" w:type="dxa"/>
            <w:vAlign w:val="center"/>
          </w:tcPr>
          <w:p w14:paraId="510EA0F4" w14:textId="103752C2" w:rsidR="0087114D" w:rsidRPr="00B427EC" w:rsidRDefault="0087114D"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c>
          <w:tcPr>
            <w:tcW w:w="482" w:type="dxa"/>
            <w:vAlign w:val="center"/>
          </w:tcPr>
          <w:p w14:paraId="23B1EC62" w14:textId="77777777" w:rsidR="0087114D" w:rsidRPr="00B427EC" w:rsidRDefault="0087114D" w:rsidP="0087114D">
            <w:pPr>
              <w:spacing w:beforeLines="40" w:before="96" w:afterLines="40" w:after="96"/>
              <w:jc w:val="center"/>
              <w:rPr>
                <w:rFonts w:ascii="Tahoma" w:hAnsi="Tahoma" w:cs="Tahoma"/>
                <w:color w:val="000000"/>
                <w:sz w:val="18"/>
                <w:szCs w:val="18"/>
                <w:lang w:val="es-CL"/>
              </w:rPr>
            </w:pPr>
          </w:p>
        </w:tc>
        <w:tc>
          <w:tcPr>
            <w:tcW w:w="482" w:type="dxa"/>
            <w:vAlign w:val="center"/>
          </w:tcPr>
          <w:p w14:paraId="246CA178" w14:textId="77777777" w:rsidR="0087114D" w:rsidRPr="00B427EC" w:rsidRDefault="0087114D" w:rsidP="0087114D">
            <w:pPr>
              <w:spacing w:beforeLines="40" w:before="96" w:afterLines="40" w:after="96"/>
              <w:jc w:val="center"/>
              <w:rPr>
                <w:rFonts w:ascii="Tahoma" w:hAnsi="Tahoma" w:cs="Tahoma"/>
                <w:color w:val="000000"/>
                <w:sz w:val="18"/>
                <w:szCs w:val="18"/>
                <w:lang w:val="es-CL"/>
              </w:rPr>
            </w:pPr>
          </w:p>
        </w:tc>
        <w:tc>
          <w:tcPr>
            <w:tcW w:w="482" w:type="dxa"/>
            <w:vAlign w:val="center"/>
          </w:tcPr>
          <w:p w14:paraId="371DB424" w14:textId="77777777" w:rsidR="0087114D" w:rsidRPr="00B427EC" w:rsidRDefault="0087114D" w:rsidP="0087114D">
            <w:pPr>
              <w:spacing w:beforeLines="40" w:before="96" w:afterLines="40" w:after="96"/>
              <w:jc w:val="center"/>
              <w:rPr>
                <w:rFonts w:ascii="Tahoma" w:hAnsi="Tahoma" w:cs="Tahoma"/>
                <w:color w:val="000000"/>
                <w:sz w:val="18"/>
                <w:szCs w:val="18"/>
                <w:lang w:val="es-CL"/>
              </w:rPr>
            </w:pPr>
          </w:p>
        </w:tc>
        <w:tc>
          <w:tcPr>
            <w:tcW w:w="482" w:type="dxa"/>
            <w:vAlign w:val="center"/>
          </w:tcPr>
          <w:p w14:paraId="45CC0581" w14:textId="77777777" w:rsidR="0087114D" w:rsidRPr="00B427EC" w:rsidRDefault="0087114D" w:rsidP="0087114D">
            <w:pPr>
              <w:spacing w:beforeLines="40" w:before="96" w:afterLines="40" w:after="96"/>
              <w:jc w:val="center"/>
              <w:rPr>
                <w:rFonts w:ascii="Tahoma" w:hAnsi="Tahoma" w:cs="Tahoma"/>
                <w:color w:val="000000"/>
                <w:sz w:val="18"/>
                <w:szCs w:val="18"/>
                <w:lang w:val="es-CL"/>
              </w:rPr>
            </w:pPr>
          </w:p>
        </w:tc>
        <w:tc>
          <w:tcPr>
            <w:tcW w:w="482" w:type="dxa"/>
            <w:vAlign w:val="center"/>
          </w:tcPr>
          <w:p w14:paraId="14D758D2" w14:textId="77777777" w:rsidR="0087114D" w:rsidRPr="00B427EC" w:rsidRDefault="0087114D" w:rsidP="0087114D">
            <w:pPr>
              <w:spacing w:beforeLines="40" w:before="96" w:afterLines="40" w:after="96"/>
              <w:jc w:val="center"/>
              <w:rPr>
                <w:rFonts w:ascii="Tahoma" w:hAnsi="Tahoma" w:cs="Tahoma"/>
                <w:color w:val="000000"/>
                <w:sz w:val="18"/>
                <w:szCs w:val="18"/>
                <w:lang w:val="es-CL"/>
              </w:rPr>
            </w:pPr>
          </w:p>
        </w:tc>
        <w:tc>
          <w:tcPr>
            <w:tcW w:w="482" w:type="dxa"/>
            <w:vAlign w:val="center"/>
          </w:tcPr>
          <w:p w14:paraId="50DCB534" w14:textId="3310569B" w:rsidR="0087114D" w:rsidRPr="00B427EC" w:rsidRDefault="0087114D" w:rsidP="0087114D">
            <w:pPr>
              <w:spacing w:beforeLines="40" w:before="96" w:afterLines="40" w:after="96"/>
              <w:jc w:val="center"/>
              <w:rPr>
                <w:rFonts w:ascii="Tahoma" w:hAnsi="Tahoma" w:cs="Tahoma"/>
                <w:color w:val="000000"/>
                <w:sz w:val="18"/>
                <w:szCs w:val="18"/>
                <w:lang w:val="es-CL"/>
              </w:rPr>
            </w:pPr>
          </w:p>
        </w:tc>
      </w:tr>
      <w:tr w:rsidR="0087114D" w:rsidRPr="00B427EC" w14:paraId="3597BAD4" w14:textId="17451E51" w:rsidTr="0087114D">
        <w:trPr>
          <w:trHeight w:val="180"/>
          <w:jc w:val="center"/>
        </w:trPr>
        <w:tc>
          <w:tcPr>
            <w:tcW w:w="1626" w:type="dxa"/>
            <w:shd w:val="clear" w:color="auto" w:fill="E3E2E2"/>
            <w:vAlign w:val="center"/>
          </w:tcPr>
          <w:p w14:paraId="444ABAC7" w14:textId="2956ABDE" w:rsidR="0087114D" w:rsidRPr="00B427EC" w:rsidRDefault="0087114D" w:rsidP="0087114D">
            <w:pPr>
              <w:spacing w:beforeLines="40" w:before="96" w:afterLines="40" w:after="96"/>
              <w:jc w:val="center"/>
              <w:rPr>
                <w:rFonts w:ascii="Tahoma" w:hAnsi="Tahoma" w:cs="Tahoma"/>
                <w:b/>
                <w:bCs/>
                <w:color w:val="000000"/>
                <w:sz w:val="18"/>
                <w:szCs w:val="18"/>
                <w:lang w:val="es-CL"/>
              </w:rPr>
            </w:pPr>
            <w:r w:rsidRPr="00B427EC">
              <w:rPr>
                <w:rFonts w:ascii="Tahoma" w:hAnsi="Tahoma" w:cs="Tahoma"/>
                <w:b/>
                <w:bCs/>
                <w:color w:val="000000"/>
                <w:sz w:val="18"/>
                <w:szCs w:val="18"/>
                <w:lang w:val="es-CL"/>
              </w:rPr>
              <w:t>Monitoreo semanal</w:t>
            </w:r>
          </w:p>
        </w:tc>
        <w:tc>
          <w:tcPr>
            <w:tcW w:w="482" w:type="dxa"/>
            <w:shd w:val="clear" w:color="auto" w:fill="E3E2E2"/>
            <w:noWrap/>
            <w:vAlign w:val="center"/>
          </w:tcPr>
          <w:p w14:paraId="01EC43D5" w14:textId="743C0474" w:rsidR="0087114D" w:rsidRPr="00B427EC" w:rsidRDefault="0087114D" w:rsidP="0087114D">
            <w:pPr>
              <w:spacing w:beforeLines="40" w:before="96" w:afterLines="40" w:after="96"/>
              <w:jc w:val="center"/>
              <w:rPr>
                <w:rFonts w:ascii="Tahoma" w:hAnsi="Tahoma" w:cs="Tahoma"/>
                <w:color w:val="000000"/>
                <w:sz w:val="18"/>
                <w:szCs w:val="18"/>
                <w:lang w:val="es-CL"/>
              </w:rPr>
            </w:pPr>
          </w:p>
        </w:tc>
        <w:tc>
          <w:tcPr>
            <w:tcW w:w="482" w:type="dxa"/>
            <w:shd w:val="clear" w:color="auto" w:fill="E3E2E2"/>
            <w:noWrap/>
            <w:vAlign w:val="center"/>
          </w:tcPr>
          <w:p w14:paraId="5FF2E631" w14:textId="18363FD8" w:rsidR="0087114D" w:rsidRPr="00B427EC" w:rsidRDefault="0087114D" w:rsidP="0087114D">
            <w:pPr>
              <w:spacing w:beforeLines="40" w:before="96" w:afterLines="40" w:after="96"/>
              <w:jc w:val="center"/>
              <w:rPr>
                <w:rFonts w:ascii="Tahoma" w:hAnsi="Tahoma" w:cs="Tahoma"/>
                <w:color w:val="000000"/>
                <w:sz w:val="18"/>
                <w:szCs w:val="18"/>
                <w:lang w:val="es-CL"/>
              </w:rPr>
            </w:pPr>
          </w:p>
        </w:tc>
        <w:tc>
          <w:tcPr>
            <w:tcW w:w="482" w:type="dxa"/>
            <w:shd w:val="clear" w:color="auto" w:fill="E3E2E2"/>
            <w:noWrap/>
            <w:vAlign w:val="center"/>
          </w:tcPr>
          <w:p w14:paraId="0475DF44" w14:textId="137204FE" w:rsidR="0087114D" w:rsidRPr="00B427EC" w:rsidRDefault="0087114D" w:rsidP="0087114D">
            <w:pPr>
              <w:spacing w:beforeLines="40" w:before="96" w:afterLines="40" w:after="96"/>
              <w:jc w:val="center"/>
              <w:rPr>
                <w:rFonts w:ascii="Tahoma" w:hAnsi="Tahoma" w:cs="Tahoma"/>
                <w:color w:val="000000"/>
                <w:sz w:val="18"/>
                <w:szCs w:val="18"/>
                <w:lang w:val="es-CL"/>
              </w:rPr>
            </w:pPr>
          </w:p>
        </w:tc>
        <w:tc>
          <w:tcPr>
            <w:tcW w:w="482" w:type="dxa"/>
            <w:shd w:val="clear" w:color="auto" w:fill="E3E2E2"/>
            <w:noWrap/>
            <w:vAlign w:val="center"/>
          </w:tcPr>
          <w:p w14:paraId="3902E8AE" w14:textId="1C0553F1" w:rsidR="0087114D" w:rsidRPr="00B427EC" w:rsidRDefault="0087114D" w:rsidP="0087114D">
            <w:pPr>
              <w:spacing w:beforeLines="40" w:before="96" w:afterLines="40" w:after="96"/>
              <w:jc w:val="center"/>
              <w:rPr>
                <w:rFonts w:ascii="Tahoma" w:hAnsi="Tahoma" w:cs="Tahoma"/>
                <w:color w:val="000000"/>
                <w:sz w:val="18"/>
                <w:szCs w:val="18"/>
                <w:lang w:val="es-CL"/>
              </w:rPr>
            </w:pPr>
          </w:p>
        </w:tc>
        <w:tc>
          <w:tcPr>
            <w:tcW w:w="482" w:type="dxa"/>
            <w:shd w:val="clear" w:color="auto" w:fill="E3E2E2"/>
            <w:noWrap/>
            <w:vAlign w:val="center"/>
          </w:tcPr>
          <w:p w14:paraId="3FA51ECC" w14:textId="1660D62E" w:rsidR="0087114D" w:rsidRPr="00B427EC" w:rsidRDefault="0087114D" w:rsidP="0087114D">
            <w:pPr>
              <w:spacing w:beforeLines="40" w:before="96" w:afterLines="40" w:after="96"/>
              <w:jc w:val="center"/>
              <w:rPr>
                <w:rFonts w:ascii="Tahoma" w:hAnsi="Tahoma" w:cs="Tahoma"/>
                <w:color w:val="000000"/>
                <w:sz w:val="18"/>
                <w:szCs w:val="18"/>
                <w:lang w:val="es-CL"/>
              </w:rPr>
            </w:pPr>
          </w:p>
        </w:tc>
        <w:tc>
          <w:tcPr>
            <w:tcW w:w="482" w:type="dxa"/>
            <w:shd w:val="clear" w:color="auto" w:fill="E3E2E2"/>
            <w:noWrap/>
            <w:vAlign w:val="center"/>
          </w:tcPr>
          <w:p w14:paraId="3C9B4BCE" w14:textId="30DBB275" w:rsidR="0087114D" w:rsidRPr="00B427EC" w:rsidRDefault="000B6EA5"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c>
          <w:tcPr>
            <w:tcW w:w="482" w:type="dxa"/>
            <w:shd w:val="clear" w:color="auto" w:fill="E3E2E2"/>
            <w:noWrap/>
            <w:vAlign w:val="center"/>
          </w:tcPr>
          <w:p w14:paraId="2CB7F38E" w14:textId="775A0F43" w:rsidR="0087114D" w:rsidRPr="00B427EC" w:rsidRDefault="0087114D" w:rsidP="0087114D">
            <w:pPr>
              <w:spacing w:beforeLines="40" w:before="96" w:afterLines="40" w:after="96"/>
              <w:jc w:val="center"/>
              <w:rPr>
                <w:rFonts w:ascii="Tahoma" w:hAnsi="Tahoma" w:cs="Tahoma"/>
                <w:color w:val="000000"/>
                <w:sz w:val="18"/>
                <w:szCs w:val="18"/>
                <w:lang w:val="es-CL"/>
              </w:rPr>
            </w:pPr>
          </w:p>
        </w:tc>
        <w:tc>
          <w:tcPr>
            <w:tcW w:w="482" w:type="dxa"/>
            <w:shd w:val="clear" w:color="auto" w:fill="E3E2E2"/>
            <w:noWrap/>
            <w:vAlign w:val="center"/>
          </w:tcPr>
          <w:p w14:paraId="280760A2" w14:textId="37F69F72" w:rsidR="0087114D" w:rsidRPr="00B427EC" w:rsidRDefault="0087114D" w:rsidP="0087114D">
            <w:pPr>
              <w:spacing w:beforeLines="40" w:before="96" w:afterLines="40" w:after="96"/>
              <w:jc w:val="center"/>
              <w:rPr>
                <w:rFonts w:ascii="Tahoma" w:hAnsi="Tahoma" w:cs="Tahoma"/>
                <w:color w:val="000000"/>
                <w:sz w:val="18"/>
                <w:szCs w:val="18"/>
                <w:lang w:val="es-CL"/>
              </w:rPr>
            </w:pPr>
          </w:p>
        </w:tc>
        <w:tc>
          <w:tcPr>
            <w:tcW w:w="482" w:type="dxa"/>
            <w:shd w:val="clear" w:color="auto" w:fill="E3E2E2"/>
            <w:noWrap/>
            <w:vAlign w:val="center"/>
          </w:tcPr>
          <w:p w14:paraId="3E12FCB8" w14:textId="5180096E" w:rsidR="0087114D" w:rsidRPr="00B427EC" w:rsidRDefault="0087114D" w:rsidP="0087114D">
            <w:pPr>
              <w:spacing w:beforeLines="40" w:before="96" w:afterLines="40" w:after="96"/>
              <w:jc w:val="center"/>
              <w:rPr>
                <w:rFonts w:ascii="Tahoma" w:hAnsi="Tahoma" w:cs="Tahoma"/>
                <w:color w:val="000000"/>
                <w:sz w:val="18"/>
                <w:szCs w:val="18"/>
                <w:lang w:val="es-CL"/>
              </w:rPr>
            </w:pPr>
          </w:p>
        </w:tc>
        <w:tc>
          <w:tcPr>
            <w:tcW w:w="482" w:type="dxa"/>
            <w:shd w:val="clear" w:color="auto" w:fill="E3E2E2"/>
            <w:noWrap/>
            <w:vAlign w:val="center"/>
          </w:tcPr>
          <w:p w14:paraId="7975FED3" w14:textId="520CD624" w:rsidR="0087114D" w:rsidRPr="00B427EC" w:rsidRDefault="0087114D" w:rsidP="0087114D">
            <w:pPr>
              <w:spacing w:beforeLines="40" w:before="96" w:afterLines="40" w:after="96"/>
              <w:jc w:val="center"/>
              <w:rPr>
                <w:rFonts w:ascii="Tahoma" w:hAnsi="Tahoma" w:cs="Tahoma"/>
                <w:color w:val="000000"/>
                <w:sz w:val="18"/>
                <w:szCs w:val="18"/>
                <w:lang w:val="es-CL"/>
              </w:rPr>
            </w:pPr>
          </w:p>
        </w:tc>
        <w:tc>
          <w:tcPr>
            <w:tcW w:w="482" w:type="dxa"/>
            <w:shd w:val="clear" w:color="auto" w:fill="E3E2E2"/>
            <w:noWrap/>
            <w:vAlign w:val="center"/>
          </w:tcPr>
          <w:p w14:paraId="3EBDD8A4" w14:textId="3B9EB184" w:rsidR="0087114D" w:rsidRPr="00B427EC" w:rsidRDefault="0087114D" w:rsidP="0087114D">
            <w:pPr>
              <w:spacing w:beforeLines="40" w:before="96" w:afterLines="40" w:after="96"/>
              <w:jc w:val="center"/>
              <w:rPr>
                <w:rFonts w:ascii="Tahoma" w:hAnsi="Tahoma" w:cs="Tahoma"/>
                <w:color w:val="000000"/>
                <w:sz w:val="18"/>
                <w:szCs w:val="18"/>
                <w:lang w:val="es-CL"/>
              </w:rPr>
            </w:pPr>
          </w:p>
        </w:tc>
        <w:tc>
          <w:tcPr>
            <w:tcW w:w="482" w:type="dxa"/>
            <w:shd w:val="clear" w:color="auto" w:fill="E3E2E2"/>
            <w:noWrap/>
            <w:vAlign w:val="center"/>
          </w:tcPr>
          <w:p w14:paraId="142CEC50" w14:textId="00C5B433" w:rsidR="0087114D" w:rsidRPr="00B427EC" w:rsidRDefault="0087114D" w:rsidP="0087114D">
            <w:pPr>
              <w:spacing w:beforeLines="40" w:before="96" w:afterLines="40" w:after="96"/>
              <w:jc w:val="center"/>
              <w:rPr>
                <w:rFonts w:ascii="Tahoma" w:hAnsi="Tahoma" w:cs="Tahoma"/>
                <w:color w:val="000000"/>
                <w:sz w:val="18"/>
                <w:szCs w:val="18"/>
                <w:lang w:val="es-CL"/>
              </w:rPr>
            </w:pPr>
          </w:p>
        </w:tc>
        <w:tc>
          <w:tcPr>
            <w:tcW w:w="482" w:type="dxa"/>
            <w:shd w:val="clear" w:color="auto" w:fill="E3E2E2"/>
            <w:noWrap/>
            <w:vAlign w:val="center"/>
          </w:tcPr>
          <w:p w14:paraId="1A727FA6" w14:textId="6112FF5E" w:rsidR="0087114D" w:rsidRPr="00B427EC" w:rsidRDefault="000B6EA5"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c>
          <w:tcPr>
            <w:tcW w:w="482" w:type="dxa"/>
            <w:shd w:val="clear" w:color="auto" w:fill="E3E2E2"/>
            <w:vAlign w:val="center"/>
          </w:tcPr>
          <w:p w14:paraId="22E324D8" w14:textId="55087899" w:rsidR="0087114D" w:rsidRPr="00B427EC" w:rsidRDefault="0087114D" w:rsidP="0087114D">
            <w:pPr>
              <w:spacing w:beforeLines="40" w:before="96" w:afterLines="40" w:after="96"/>
              <w:jc w:val="center"/>
              <w:rPr>
                <w:rFonts w:ascii="Tahoma" w:hAnsi="Tahoma" w:cs="Tahoma"/>
                <w:color w:val="000000"/>
                <w:sz w:val="18"/>
                <w:szCs w:val="18"/>
                <w:lang w:val="es-CL"/>
              </w:rPr>
            </w:pPr>
          </w:p>
        </w:tc>
        <w:tc>
          <w:tcPr>
            <w:tcW w:w="482" w:type="dxa"/>
            <w:shd w:val="clear" w:color="auto" w:fill="E3E2E2"/>
            <w:vAlign w:val="center"/>
          </w:tcPr>
          <w:p w14:paraId="21846CB4" w14:textId="77777777" w:rsidR="0087114D" w:rsidRPr="00B427EC" w:rsidRDefault="0087114D" w:rsidP="0087114D">
            <w:pPr>
              <w:spacing w:beforeLines="40" w:before="96" w:afterLines="40" w:after="96"/>
              <w:jc w:val="center"/>
              <w:rPr>
                <w:rFonts w:ascii="Tahoma" w:hAnsi="Tahoma" w:cs="Tahoma"/>
                <w:color w:val="000000"/>
                <w:sz w:val="18"/>
                <w:szCs w:val="18"/>
                <w:lang w:val="es-CL"/>
              </w:rPr>
            </w:pPr>
          </w:p>
        </w:tc>
        <w:tc>
          <w:tcPr>
            <w:tcW w:w="482" w:type="dxa"/>
            <w:shd w:val="clear" w:color="auto" w:fill="E3E2E2"/>
            <w:vAlign w:val="center"/>
          </w:tcPr>
          <w:p w14:paraId="7B274DFC" w14:textId="77777777" w:rsidR="0087114D" w:rsidRPr="00B427EC" w:rsidRDefault="0087114D" w:rsidP="0087114D">
            <w:pPr>
              <w:spacing w:beforeLines="40" w:before="96" w:afterLines="40" w:after="96"/>
              <w:jc w:val="center"/>
              <w:rPr>
                <w:rFonts w:ascii="Tahoma" w:hAnsi="Tahoma" w:cs="Tahoma"/>
                <w:color w:val="000000"/>
                <w:sz w:val="18"/>
                <w:szCs w:val="18"/>
                <w:lang w:val="es-CL"/>
              </w:rPr>
            </w:pPr>
          </w:p>
        </w:tc>
        <w:tc>
          <w:tcPr>
            <w:tcW w:w="482" w:type="dxa"/>
            <w:shd w:val="clear" w:color="auto" w:fill="E3E2E2"/>
            <w:vAlign w:val="center"/>
          </w:tcPr>
          <w:p w14:paraId="6EEED95B" w14:textId="77777777" w:rsidR="0087114D" w:rsidRPr="00B427EC" w:rsidRDefault="0087114D" w:rsidP="0087114D">
            <w:pPr>
              <w:spacing w:beforeLines="40" w:before="96" w:afterLines="40" w:after="96"/>
              <w:jc w:val="center"/>
              <w:rPr>
                <w:rFonts w:ascii="Tahoma" w:hAnsi="Tahoma" w:cs="Tahoma"/>
                <w:color w:val="000000"/>
                <w:sz w:val="18"/>
                <w:szCs w:val="18"/>
                <w:lang w:val="es-CL"/>
              </w:rPr>
            </w:pPr>
          </w:p>
        </w:tc>
        <w:tc>
          <w:tcPr>
            <w:tcW w:w="482" w:type="dxa"/>
            <w:shd w:val="clear" w:color="auto" w:fill="E3E2E2"/>
            <w:vAlign w:val="center"/>
          </w:tcPr>
          <w:p w14:paraId="237D829A" w14:textId="77777777" w:rsidR="0087114D" w:rsidRPr="00B427EC" w:rsidRDefault="0087114D" w:rsidP="0087114D">
            <w:pPr>
              <w:spacing w:beforeLines="40" w:before="96" w:afterLines="40" w:after="96"/>
              <w:jc w:val="center"/>
              <w:rPr>
                <w:rFonts w:ascii="Tahoma" w:hAnsi="Tahoma" w:cs="Tahoma"/>
                <w:color w:val="000000"/>
                <w:sz w:val="18"/>
                <w:szCs w:val="18"/>
                <w:lang w:val="es-CL"/>
              </w:rPr>
            </w:pPr>
          </w:p>
        </w:tc>
        <w:tc>
          <w:tcPr>
            <w:tcW w:w="482" w:type="dxa"/>
            <w:shd w:val="clear" w:color="auto" w:fill="E3E2E2"/>
            <w:vAlign w:val="center"/>
          </w:tcPr>
          <w:p w14:paraId="633D1D31" w14:textId="77777777" w:rsidR="0087114D" w:rsidRPr="00B427EC" w:rsidRDefault="0087114D" w:rsidP="0087114D">
            <w:pPr>
              <w:spacing w:beforeLines="40" w:before="96" w:afterLines="40" w:after="96"/>
              <w:jc w:val="center"/>
              <w:rPr>
                <w:rFonts w:ascii="Tahoma" w:hAnsi="Tahoma" w:cs="Tahoma"/>
                <w:color w:val="000000"/>
                <w:sz w:val="18"/>
                <w:szCs w:val="18"/>
                <w:lang w:val="es-CL"/>
              </w:rPr>
            </w:pPr>
          </w:p>
        </w:tc>
        <w:tc>
          <w:tcPr>
            <w:tcW w:w="482" w:type="dxa"/>
            <w:shd w:val="clear" w:color="auto" w:fill="E3E2E2"/>
            <w:vAlign w:val="center"/>
          </w:tcPr>
          <w:p w14:paraId="095EEAFC" w14:textId="76457128" w:rsidR="0087114D" w:rsidRPr="00B427EC" w:rsidRDefault="000B6EA5"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c>
          <w:tcPr>
            <w:tcW w:w="482" w:type="dxa"/>
            <w:shd w:val="clear" w:color="auto" w:fill="E3E2E2"/>
            <w:vAlign w:val="center"/>
          </w:tcPr>
          <w:p w14:paraId="7EC5A7C1" w14:textId="247721F8" w:rsidR="0087114D" w:rsidRPr="00B427EC" w:rsidRDefault="0087114D" w:rsidP="0087114D">
            <w:pPr>
              <w:spacing w:beforeLines="40" w:before="96" w:afterLines="40" w:after="96"/>
              <w:jc w:val="center"/>
              <w:rPr>
                <w:rFonts w:ascii="Tahoma" w:hAnsi="Tahoma" w:cs="Tahoma"/>
                <w:color w:val="000000"/>
                <w:sz w:val="18"/>
                <w:szCs w:val="18"/>
                <w:lang w:val="es-CL"/>
              </w:rPr>
            </w:pPr>
          </w:p>
        </w:tc>
      </w:tr>
      <w:tr w:rsidR="0087114D" w:rsidRPr="00B427EC" w14:paraId="68C8DBED" w14:textId="50B74359" w:rsidTr="0087114D">
        <w:trPr>
          <w:trHeight w:val="180"/>
          <w:jc w:val="center"/>
        </w:trPr>
        <w:tc>
          <w:tcPr>
            <w:tcW w:w="1626" w:type="dxa"/>
            <w:shd w:val="clear" w:color="auto" w:fill="auto"/>
            <w:vAlign w:val="center"/>
          </w:tcPr>
          <w:p w14:paraId="18E72159" w14:textId="137B9EEB" w:rsidR="0087114D" w:rsidRPr="00B427EC" w:rsidRDefault="0087114D" w:rsidP="0087114D">
            <w:pPr>
              <w:spacing w:beforeLines="40" w:before="96" w:afterLines="40" w:after="96"/>
              <w:jc w:val="center"/>
              <w:rPr>
                <w:rFonts w:ascii="Tahoma" w:hAnsi="Tahoma" w:cs="Tahoma"/>
                <w:b/>
                <w:bCs/>
                <w:color w:val="000000"/>
                <w:sz w:val="18"/>
                <w:szCs w:val="18"/>
                <w:lang w:val="es-CL"/>
              </w:rPr>
            </w:pPr>
            <w:r w:rsidRPr="00B427EC">
              <w:rPr>
                <w:rFonts w:ascii="Tahoma" w:hAnsi="Tahoma" w:cs="Tahoma"/>
                <w:b/>
                <w:bCs/>
                <w:color w:val="000000"/>
                <w:sz w:val="18"/>
                <w:szCs w:val="18"/>
                <w:lang w:val="es-CL"/>
              </w:rPr>
              <w:t>Seguimiento de quejas</w:t>
            </w:r>
          </w:p>
        </w:tc>
        <w:tc>
          <w:tcPr>
            <w:tcW w:w="482" w:type="dxa"/>
            <w:shd w:val="clear" w:color="auto" w:fill="auto"/>
            <w:noWrap/>
            <w:vAlign w:val="center"/>
          </w:tcPr>
          <w:p w14:paraId="75F70DFF" w14:textId="73A1D25C" w:rsidR="0087114D" w:rsidRPr="00B427EC" w:rsidRDefault="00567C6A"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c>
          <w:tcPr>
            <w:tcW w:w="482" w:type="dxa"/>
            <w:shd w:val="clear" w:color="auto" w:fill="auto"/>
            <w:noWrap/>
            <w:vAlign w:val="center"/>
          </w:tcPr>
          <w:p w14:paraId="21E0F875" w14:textId="220FF8CD" w:rsidR="0087114D" w:rsidRPr="00B427EC" w:rsidRDefault="00567C6A"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c>
          <w:tcPr>
            <w:tcW w:w="482" w:type="dxa"/>
            <w:shd w:val="clear" w:color="auto" w:fill="auto"/>
            <w:noWrap/>
            <w:vAlign w:val="center"/>
          </w:tcPr>
          <w:p w14:paraId="4EA86E0E" w14:textId="59C8A12B" w:rsidR="0087114D" w:rsidRPr="00B427EC" w:rsidRDefault="00567C6A"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c>
          <w:tcPr>
            <w:tcW w:w="482" w:type="dxa"/>
            <w:shd w:val="clear" w:color="auto" w:fill="auto"/>
            <w:noWrap/>
            <w:vAlign w:val="center"/>
          </w:tcPr>
          <w:p w14:paraId="2E92E8DA" w14:textId="00DBE084" w:rsidR="0087114D" w:rsidRPr="00B427EC" w:rsidRDefault="00567C6A"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c>
          <w:tcPr>
            <w:tcW w:w="482" w:type="dxa"/>
            <w:shd w:val="clear" w:color="auto" w:fill="auto"/>
            <w:noWrap/>
            <w:vAlign w:val="center"/>
          </w:tcPr>
          <w:p w14:paraId="54FBBDE6" w14:textId="0E40DF07" w:rsidR="0087114D" w:rsidRPr="00B427EC" w:rsidRDefault="00567C6A"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c>
          <w:tcPr>
            <w:tcW w:w="482" w:type="dxa"/>
            <w:shd w:val="clear" w:color="auto" w:fill="auto"/>
            <w:noWrap/>
            <w:vAlign w:val="center"/>
          </w:tcPr>
          <w:p w14:paraId="58B0FE10" w14:textId="69B8D66D" w:rsidR="0087114D" w:rsidRPr="00B427EC" w:rsidRDefault="00567C6A"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c>
          <w:tcPr>
            <w:tcW w:w="482" w:type="dxa"/>
            <w:shd w:val="clear" w:color="auto" w:fill="auto"/>
            <w:noWrap/>
            <w:vAlign w:val="center"/>
          </w:tcPr>
          <w:p w14:paraId="190FA007" w14:textId="2DB3055E" w:rsidR="0087114D" w:rsidRPr="00B427EC" w:rsidRDefault="00567C6A"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c>
          <w:tcPr>
            <w:tcW w:w="482" w:type="dxa"/>
            <w:shd w:val="clear" w:color="auto" w:fill="auto"/>
            <w:noWrap/>
            <w:vAlign w:val="center"/>
          </w:tcPr>
          <w:p w14:paraId="077AFBD2" w14:textId="35F7825E" w:rsidR="0087114D" w:rsidRPr="00B427EC" w:rsidRDefault="000B6EA5"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c>
          <w:tcPr>
            <w:tcW w:w="482" w:type="dxa"/>
            <w:shd w:val="clear" w:color="auto" w:fill="auto"/>
            <w:noWrap/>
            <w:vAlign w:val="center"/>
          </w:tcPr>
          <w:p w14:paraId="141B6183" w14:textId="47E1B97F" w:rsidR="0087114D" w:rsidRPr="00B427EC" w:rsidRDefault="00567C6A"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c>
          <w:tcPr>
            <w:tcW w:w="482" w:type="dxa"/>
            <w:shd w:val="clear" w:color="auto" w:fill="auto"/>
            <w:noWrap/>
            <w:vAlign w:val="center"/>
          </w:tcPr>
          <w:p w14:paraId="7978973C" w14:textId="39960884" w:rsidR="0087114D" w:rsidRPr="00B427EC" w:rsidRDefault="00567C6A"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c>
          <w:tcPr>
            <w:tcW w:w="482" w:type="dxa"/>
            <w:shd w:val="clear" w:color="auto" w:fill="auto"/>
            <w:noWrap/>
            <w:vAlign w:val="center"/>
          </w:tcPr>
          <w:p w14:paraId="224EBEED" w14:textId="4BD17F74" w:rsidR="0087114D" w:rsidRPr="00B427EC" w:rsidRDefault="00567C6A"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c>
          <w:tcPr>
            <w:tcW w:w="482" w:type="dxa"/>
            <w:shd w:val="clear" w:color="auto" w:fill="auto"/>
            <w:noWrap/>
            <w:vAlign w:val="center"/>
          </w:tcPr>
          <w:p w14:paraId="41FF53C1" w14:textId="3F135444" w:rsidR="0087114D" w:rsidRPr="00B427EC" w:rsidRDefault="00567C6A"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c>
          <w:tcPr>
            <w:tcW w:w="482" w:type="dxa"/>
            <w:shd w:val="clear" w:color="auto" w:fill="auto"/>
            <w:noWrap/>
            <w:vAlign w:val="center"/>
          </w:tcPr>
          <w:p w14:paraId="7B3CDBCA" w14:textId="63948759" w:rsidR="0087114D" w:rsidRPr="00B427EC" w:rsidRDefault="00567C6A"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c>
          <w:tcPr>
            <w:tcW w:w="482" w:type="dxa"/>
            <w:vAlign w:val="center"/>
          </w:tcPr>
          <w:p w14:paraId="21D86ED9" w14:textId="54194895" w:rsidR="0087114D" w:rsidRPr="00B427EC" w:rsidRDefault="00567C6A"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c>
          <w:tcPr>
            <w:tcW w:w="482" w:type="dxa"/>
            <w:vAlign w:val="center"/>
          </w:tcPr>
          <w:p w14:paraId="082CF7C9" w14:textId="73511ED2" w:rsidR="0087114D" w:rsidRPr="00B427EC" w:rsidRDefault="000B6EA5"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c>
          <w:tcPr>
            <w:tcW w:w="482" w:type="dxa"/>
            <w:vAlign w:val="center"/>
          </w:tcPr>
          <w:p w14:paraId="2E85E065" w14:textId="69026181" w:rsidR="0087114D" w:rsidRPr="00B427EC" w:rsidRDefault="00567C6A"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c>
          <w:tcPr>
            <w:tcW w:w="482" w:type="dxa"/>
            <w:vAlign w:val="center"/>
          </w:tcPr>
          <w:p w14:paraId="3AA8A2A5" w14:textId="1B6388DA" w:rsidR="0087114D" w:rsidRPr="00B427EC" w:rsidRDefault="00567C6A"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c>
          <w:tcPr>
            <w:tcW w:w="482" w:type="dxa"/>
            <w:vAlign w:val="center"/>
          </w:tcPr>
          <w:p w14:paraId="4C5090B7" w14:textId="5485D7C1" w:rsidR="0087114D" w:rsidRPr="00B427EC" w:rsidRDefault="00567C6A"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c>
          <w:tcPr>
            <w:tcW w:w="482" w:type="dxa"/>
            <w:vAlign w:val="center"/>
          </w:tcPr>
          <w:p w14:paraId="20593265" w14:textId="2DB2E8AC" w:rsidR="0087114D" w:rsidRPr="00B427EC" w:rsidRDefault="00567C6A"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c>
          <w:tcPr>
            <w:tcW w:w="482" w:type="dxa"/>
            <w:vAlign w:val="center"/>
          </w:tcPr>
          <w:p w14:paraId="7BD6898F" w14:textId="4394D4FE" w:rsidR="0087114D" w:rsidRPr="00B427EC" w:rsidRDefault="00567C6A"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c>
          <w:tcPr>
            <w:tcW w:w="482" w:type="dxa"/>
            <w:vAlign w:val="center"/>
          </w:tcPr>
          <w:p w14:paraId="3F21E3D5" w14:textId="0A1853DB" w:rsidR="0087114D" w:rsidRPr="00B427EC" w:rsidRDefault="000B6EA5"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r>
      <w:tr w:rsidR="0087114D" w:rsidRPr="00B427EC" w14:paraId="4E7DC99B" w14:textId="028F97F3" w:rsidTr="0087114D">
        <w:trPr>
          <w:trHeight w:val="180"/>
          <w:jc w:val="center"/>
        </w:trPr>
        <w:tc>
          <w:tcPr>
            <w:tcW w:w="1626" w:type="dxa"/>
            <w:shd w:val="clear" w:color="auto" w:fill="E3E2E2"/>
            <w:vAlign w:val="center"/>
          </w:tcPr>
          <w:p w14:paraId="7CAA0390" w14:textId="68CC3F24" w:rsidR="0087114D" w:rsidRPr="00B427EC" w:rsidRDefault="0087114D" w:rsidP="0087114D">
            <w:pPr>
              <w:spacing w:beforeLines="40" w:before="96" w:afterLines="40" w:after="96"/>
              <w:jc w:val="center"/>
              <w:rPr>
                <w:rFonts w:ascii="Tahoma" w:hAnsi="Tahoma" w:cs="Tahoma"/>
                <w:color w:val="000000"/>
                <w:sz w:val="18"/>
                <w:szCs w:val="18"/>
                <w:lang w:val="es-CL"/>
              </w:rPr>
            </w:pPr>
            <w:r w:rsidRPr="00B427EC">
              <w:rPr>
                <w:rFonts w:ascii="Tahoma" w:hAnsi="Tahoma" w:cs="Tahoma"/>
                <w:b/>
                <w:bCs/>
                <w:color w:val="000000"/>
                <w:sz w:val="18"/>
                <w:szCs w:val="18"/>
                <w:lang w:val="es-CL"/>
              </w:rPr>
              <w:t>Aplicación de larvicidas</w:t>
            </w:r>
          </w:p>
        </w:tc>
        <w:tc>
          <w:tcPr>
            <w:tcW w:w="482" w:type="dxa"/>
            <w:shd w:val="clear" w:color="auto" w:fill="E3E2E2"/>
            <w:noWrap/>
            <w:vAlign w:val="center"/>
          </w:tcPr>
          <w:p w14:paraId="21579DCE" w14:textId="5DB8E7B3" w:rsidR="0087114D" w:rsidRPr="00B427EC" w:rsidRDefault="00567C6A"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c>
          <w:tcPr>
            <w:tcW w:w="482" w:type="dxa"/>
            <w:shd w:val="clear" w:color="auto" w:fill="E3E2E2"/>
            <w:noWrap/>
            <w:vAlign w:val="center"/>
          </w:tcPr>
          <w:p w14:paraId="394DB04B" w14:textId="199D958C" w:rsidR="0087114D" w:rsidRPr="00B427EC" w:rsidRDefault="00567C6A"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c>
          <w:tcPr>
            <w:tcW w:w="482" w:type="dxa"/>
            <w:shd w:val="clear" w:color="auto" w:fill="E3E2E2"/>
            <w:noWrap/>
            <w:vAlign w:val="center"/>
          </w:tcPr>
          <w:p w14:paraId="7470F985" w14:textId="4D7ED554" w:rsidR="0087114D" w:rsidRPr="00B427EC" w:rsidRDefault="00567C6A"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c>
          <w:tcPr>
            <w:tcW w:w="482" w:type="dxa"/>
            <w:shd w:val="clear" w:color="auto" w:fill="E3E2E2"/>
            <w:noWrap/>
            <w:vAlign w:val="center"/>
          </w:tcPr>
          <w:p w14:paraId="2D216013" w14:textId="15CADD92" w:rsidR="0087114D" w:rsidRPr="00B427EC" w:rsidRDefault="00567C6A"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c>
          <w:tcPr>
            <w:tcW w:w="482" w:type="dxa"/>
            <w:shd w:val="clear" w:color="auto" w:fill="E3E2E2"/>
            <w:noWrap/>
            <w:vAlign w:val="center"/>
          </w:tcPr>
          <w:p w14:paraId="746F7D02" w14:textId="22A2ECA7" w:rsidR="0087114D" w:rsidRPr="00B427EC" w:rsidRDefault="00567C6A"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c>
          <w:tcPr>
            <w:tcW w:w="482" w:type="dxa"/>
            <w:shd w:val="clear" w:color="auto" w:fill="E3E2E2"/>
            <w:noWrap/>
            <w:vAlign w:val="center"/>
          </w:tcPr>
          <w:p w14:paraId="741BBA32" w14:textId="5F5D8880" w:rsidR="0087114D" w:rsidRPr="00B427EC" w:rsidRDefault="00567C6A"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c>
          <w:tcPr>
            <w:tcW w:w="482" w:type="dxa"/>
            <w:shd w:val="clear" w:color="auto" w:fill="E3E2E2"/>
            <w:noWrap/>
            <w:vAlign w:val="center"/>
          </w:tcPr>
          <w:p w14:paraId="66C315C2" w14:textId="224A7B6E" w:rsidR="0087114D" w:rsidRPr="00B427EC" w:rsidRDefault="00567C6A"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c>
          <w:tcPr>
            <w:tcW w:w="482" w:type="dxa"/>
            <w:shd w:val="clear" w:color="auto" w:fill="E3E2E2"/>
            <w:noWrap/>
            <w:vAlign w:val="center"/>
          </w:tcPr>
          <w:p w14:paraId="6526AE95" w14:textId="1E6DF824" w:rsidR="0087114D" w:rsidRPr="00B427EC" w:rsidRDefault="00567C6A"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c>
          <w:tcPr>
            <w:tcW w:w="482" w:type="dxa"/>
            <w:shd w:val="clear" w:color="auto" w:fill="E3E2E2"/>
            <w:noWrap/>
            <w:vAlign w:val="center"/>
          </w:tcPr>
          <w:p w14:paraId="180474AE" w14:textId="7BD533FF" w:rsidR="0087114D" w:rsidRPr="00B427EC" w:rsidRDefault="00567C6A"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c>
          <w:tcPr>
            <w:tcW w:w="482" w:type="dxa"/>
            <w:shd w:val="clear" w:color="auto" w:fill="E3E2E2"/>
            <w:noWrap/>
            <w:vAlign w:val="center"/>
          </w:tcPr>
          <w:p w14:paraId="7DFCF5EC" w14:textId="3D38C34F" w:rsidR="0087114D" w:rsidRPr="00B427EC" w:rsidRDefault="00567C6A"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c>
          <w:tcPr>
            <w:tcW w:w="482" w:type="dxa"/>
            <w:shd w:val="clear" w:color="auto" w:fill="E3E2E2"/>
            <w:noWrap/>
            <w:vAlign w:val="center"/>
          </w:tcPr>
          <w:p w14:paraId="6C736035" w14:textId="45A98956" w:rsidR="0087114D" w:rsidRPr="00B427EC" w:rsidRDefault="00567C6A"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c>
          <w:tcPr>
            <w:tcW w:w="482" w:type="dxa"/>
            <w:shd w:val="clear" w:color="auto" w:fill="E3E2E2"/>
            <w:noWrap/>
            <w:vAlign w:val="center"/>
          </w:tcPr>
          <w:p w14:paraId="213ECCAA" w14:textId="140687B4" w:rsidR="0087114D" w:rsidRPr="00B427EC" w:rsidRDefault="00567C6A"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c>
          <w:tcPr>
            <w:tcW w:w="482" w:type="dxa"/>
            <w:shd w:val="clear" w:color="auto" w:fill="E3E2E2"/>
            <w:noWrap/>
            <w:vAlign w:val="center"/>
          </w:tcPr>
          <w:p w14:paraId="013E4F88" w14:textId="5990C79A" w:rsidR="0087114D" w:rsidRPr="00B427EC" w:rsidRDefault="00567C6A"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c>
          <w:tcPr>
            <w:tcW w:w="482" w:type="dxa"/>
            <w:shd w:val="clear" w:color="auto" w:fill="E3E2E2"/>
            <w:vAlign w:val="center"/>
          </w:tcPr>
          <w:p w14:paraId="22F3F098" w14:textId="2246362A" w:rsidR="0087114D" w:rsidRPr="00B427EC" w:rsidRDefault="00567C6A"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c>
          <w:tcPr>
            <w:tcW w:w="482" w:type="dxa"/>
            <w:shd w:val="clear" w:color="auto" w:fill="E3E2E2"/>
            <w:vAlign w:val="center"/>
          </w:tcPr>
          <w:p w14:paraId="3B60945C" w14:textId="7A98AD37" w:rsidR="0087114D" w:rsidRPr="00B427EC" w:rsidRDefault="00567C6A"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c>
          <w:tcPr>
            <w:tcW w:w="482" w:type="dxa"/>
            <w:shd w:val="clear" w:color="auto" w:fill="E3E2E2"/>
            <w:vAlign w:val="center"/>
          </w:tcPr>
          <w:p w14:paraId="16D7DA1C" w14:textId="4E3A0D84" w:rsidR="0087114D" w:rsidRPr="00B427EC" w:rsidRDefault="00567C6A"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c>
          <w:tcPr>
            <w:tcW w:w="482" w:type="dxa"/>
            <w:shd w:val="clear" w:color="auto" w:fill="E3E2E2"/>
            <w:vAlign w:val="center"/>
          </w:tcPr>
          <w:p w14:paraId="76BB8DCD" w14:textId="24256895" w:rsidR="0087114D" w:rsidRPr="00B427EC" w:rsidRDefault="00567C6A"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c>
          <w:tcPr>
            <w:tcW w:w="482" w:type="dxa"/>
            <w:shd w:val="clear" w:color="auto" w:fill="E3E2E2"/>
            <w:vAlign w:val="center"/>
          </w:tcPr>
          <w:p w14:paraId="48DD9764" w14:textId="4A29D79F" w:rsidR="0087114D" w:rsidRPr="00B427EC" w:rsidRDefault="00567C6A"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c>
          <w:tcPr>
            <w:tcW w:w="482" w:type="dxa"/>
            <w:shd w:val="clear" w:color="auto" w:fill="E3E2E2"/>
            <w:vAlign w:val="center"/>
          </w:tcPr>
          <w:p w14:paraId="260B4A98" w14:textId="4241D125" w:rsidR="0087114D" w:rsidRPr="00B427EC" w:rsidRDefault="00567C6A"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c>
          <w:tcPr>
            <w:tcW w:w="482" w:type="dxa"/>
            <w:shd w:val="clear" w:color="auto" w:fill="E3E2E2"/>
            <w:vAlign w:val="center"/>
          </w:tcPr>
          <w:p w14:paraId="678DBBC7" w14:textId="0D182DCD" w:rsidR="0087114D" w:rsidRPr="00B427EC" w:rsidRDefault="00567C6A"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c>
          <w:tcPr>
            <w:tcW w:w="482" w:type="dxa"/>
            <w:shd w:val="clear" w:color="auto" w:fill="E3E2E2"/>
            <w:vAlign w:val="center"/>
          </w:tcPr>
          <w:p w14:paraId="0FE92320" w14:textId="7ACD9063" w:rsidR="0087114D" w:rsidRPr="00B427EC" w:rsidRDefault="000B6EA5"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r>
      <w:tr w:rsidR="0087114D" w:rsidRPr="00B427EC" w14:paraId="2BAE70D4" w14:textId="7556CC79" w:rsidTr="0087114D">
        <w:trPr>
          <w:trHeight w:val="180"/>
          <w:jc w:val="center"/>
        </w:trPr>
        <w:tc>
          <w:tcPr>
            <w:tcW w:w="1626" w:type="dxa"/>
            <w:shd w:val="clear" w:color="auto" w:fill="auto"/>
            <w:vAlign w:val="center"/>
          </w:tcPr>
          <w:p w14:paraId="4AAC17CD" w14:textId="150C1CA0" w:rsidR="0087114D" w:rsidRPr="00B427EC" w:rsidRDefault="0087114D" w:rsidP="0087114D">
            <w:pPr>
              <w:spacing w:beforeLines="40" w:before="96" w:afterLines="40" w:after="96"/>
              <w:jc w:val="center"/>
              <w:rPr>
                <w:rFonts w:ascii="Tahoma" w:hAnsi="Tahoma" w:cs="Tahoma"/>
                <w:color w:val="000000"/>
                <w:sz w:val="18"/>
                <w:szCs w:val="18"/>
                <w:lang w:val="es-CL"/>
              </w:rPr>
            </w:pPr>
            <w:r w:rsidRPr="00B427EC">
              <w:rPr>
                <w:rFonts w:ascii="Tahoma" w:hAnsi="Tahoma" w:cs="Tahoma"/>
                <w:b/>
                <w:bCs/>
                <w:color w:val="000000"/>
                <w:sz w:val="18"/>
                <w:szCs w:val="18"/>
                <w:lang w:val="es-CL"/>
              </w:rPr>
              <w:t>Aplicación de adulticidas</w:t>
            </w:r>
          </w:p>
        </w:tc>
        <w:tc>
          <w:tcPr>
            <w:tcW w:w="482" w:type="dxa"/>
            <w:shd w:val="clear" w:color="auto" w:fill="auto"/>
            <w:noWrap/>
            <w:vAlign w:val="center"/>
          </w:tcPr>
          <w:p w14:paraId="4719E645" w14:textId="1B6D96BE" w:rsidR="0087114D" w:rsidRPr="00B427EC" w:rsidRDefault="002E3A05"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c>
          <w:tcPr>
            <w:tcW w:w="482" w:type="dxa"/>
            <w:shd w:val="clear" w:color="auto" w:fill="auto"/>
            <w:noWrap/>
            <w:vAlign w:val="center"/>
          </w:tcPr>
          <w:p w14:paraId="47A3B3E4" w14:textId="70005B58" w:rsidR="0087114D" w:rsidRPr="00B427EC" w:rsidRDefault="0087114D" w:rsidP="0087114D">
            <w:pPr>
              <w:spacing w:beforeLines="40" w:before="96" w:afterLines="40" w:after="96"/>
              <w:jc w:val="center"/>
              <w:rPr>
                <w:rFonts w:ascii="Tahoma" w:hAnsi="Tahoma" w:cs="Tahoma"/>
                <w:color w:val="000000"/>
                <w:sz w:val="18"/>
                <w:szCs w:val="18"/>
                <w:lang w:val="es-CL"/>
              </w:rPr>
            </w:pPr>
          </w:p>
        </w:tc>
        <w:tc>
          <w:tcPr>
            <w:tcW w:w="482" w:type="dxa"/>
            <w:shd w:val="clear" w:color="auto" w:fill="auto"/>
            <w:noWrap/>
            <w:vAlign w:val="center"/>
          </w:tcPr>
          <w:p w14:paraId="6E390EF6" w14:textId="06C5DEC8" w:rsidR="0087114D" w:rsidRPr="00B427EC" w:rsidRDefault="0087114D" w:rsidP="0087114D">
            <w:pPr>
              <w:spacing w:beforeLines="40" w:before="96" w:afterLines="40" w:after="96"/>
              <w:jc w:val="center"/>
              <w:rPr>
                <w:rFonts w:ascii="Tahoma" w:hAnsi="Tahoma" w:cs="Tahoma"/>
                <w:color w:val="000000"/>
                <w:sz w:val="18"/>
                <w:szCs w:val="18"/>
                <w:lang w:val="es-CL"/>
              </w:rPr>
            </w:pPr>
          </w:p>
        </w:tc>
        <w:tc>
          <w:tcPr>
            <w:tcW w:w="482" w:type="dxa"/>
            <w:shd w:val="clear" w:color="auto" w:fill="auto"/>
            <w:noWrap/>
            <w:vAlign w:val="center"/>
          </w:tcPr>
          <w:p w14:paraId="1DFFEB1B" w14:textId="563CAC85" w:rsidR="0087114D" w:rsidRPr="00B427EC" w:rsidRDefault="002E3A05"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c>
          <w:tcPr>
            <w:tcW w:w="482" w:type="dxa"/>
            <w:shd w:val="clear" w:color="auto" w:fill="auto"/>
            <w:noWrap/>
            <w:vAlign w:val="center"/>
          </w:tcPr>
          <w:p w14:paraId="7DEB2879" w14:textId="78224894" w:rsidR="0087114D" w:rsidRPr="00B427EC" w:rsidRDefault="0087114D" w:rsidP="0087114D">
            <w:pPr>
              <w:spacing w:beforeLines="40" w:before="96" w:afterLines="40" w:after="96"/>
              <w:jc w:val="center"/>
              <w:rPr>
                <w:rFonts w:ascii="Tahoma" w:hAnsi="Tahoma" w:cs="Tahoma"/>
                <w:color w:val="000000"/>
                <w:sz w:val="18"/>
                <w:szCs w:val="18"/>
                <w:lang w:val="es-CL"/>
              </w:rPr>
            </w:pPr>
          </w:p>
        </w:tc>
        <w:tc>
          <w:tcPr>
            <w:tcW w:w="482" w:type="dxa"/>
            <w:shd w:val="clear" w:color="auto" w:fill="auto"/>
            <w:noWrap/>
            <w:vAlign w:val="center"/>
          </w:tcPr>
          <w:p w14:paraId="417C969A" w14:textId="5DE01213" w:rsidR="0087114D" w:rsidRPr="00B427EC" w:rsidRDefault="0087114D" w:rsidP="0087114D">
            <w:pPr>
              <w:spacing w:beforeLines="40" w:before="96" w:afterLines="40" w:after="96"/>
              <w:jc w:val="center"/>
              <w:rPr>
                <w:rFonts w:ascii="Tahoma" w:hAnsi="Tahoma" w:cs="Tahoma"/>
                <w:color w:val="000000"/>
                <w:sz w:val="18"/>
                <w:szCs w:val="18"/>
                <w:lang w:val="es-CL"/>
              </w:rPr>
            </w:pPr>
          </w:p>
        </w:tc>
        <w:tc>
          <w:tcPr>
            <w:tcW w:w="482" w:type="dxa"/>
            <w:shd w:val="clear" w:color="auto" w:fill="auto"/>
            <w:noWrap/>
            <w:vAlign w:val="center"/>
          </w:tcPr>
          <w:p w14:paraId="63AA7A78" w14:textId="70B35EAD" w:rsidR="0087114D" w:rsidRPr="00B427EC" w:rsidRDefault="002E3A05"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c>
          <w:tcPr>
            <w:tcW w:w="482" w:type="dxa"/>
            <w:shd w:val="clear" w:color="auto" w:fill="auto"/>
            <w:noWrap/>
            <w:vAlign w:val="center"/>
          </w:tcPr>
          <w:p w14:paraId="1E293659" w14:textId="6A22EEAA" w:rsidR="0087114D" w:rsidRPr="00B427EC" w:rsidRDefault="0087114D" w:rsidP="0087114D">
            <w:pPr>
              <w:spacing w:beforeLines="40" w:before="96" w:afterLines="40" w:after="96"/>
              <w:jc w:val="center"/>
              <w:rPr>
                <w:rFonts w:ascii="Tahoma" w:hAnsi="Tahoma" w:cs="Tahoma"/>
                <w:color w:val="000000"/>
                <w:sz w:val="18"/>
                <w:szCs w:val="18"/>
                <w:lang w:val="es-CL"/>
              </w:rPr>
            </w:pPr>
          </w:p>
        </w:tc>
        <w:tc>
          <w:tcPr>
            <w:tcW w:w="482" w:type="dxa"/>
            <w:shd w:val="clear" w:color="auto" w:fill="auto"/>
            <w:noWrap/>
            <w:vAlign w:val="center"/>
          </w:tcPr>
          <w:p w14:paraId="2E16A543" w14:textId="3AFBD4E3" w:rsidR="0087114D" w:rsidRPr="00B427EC" w:rsidRDefault="0087114D" w:rsidP="0087114D">
            <w:pPr>
              <w:spacing w:beforeLines="40" w:before="96" w:afterLines="40" w:after="96"/>
              <w:jc w:val="center"/>
              <w:rPr>
                <w:rFonts w:ascii="Tahoma" w:hAnsi="Tahoma" w:cs="Tahoma"/>
                <w:color w:val="000000"/>
                <w:sz w:val="18"/>
                <w:szCs w:val="18"/>
                <w:lang w:val="es-CL"/>
              </w:rPr>
            </w:pPr>
          </w:p>
        </w:tc>
        <w:tc>
          <w:tcPr>
            <w:tcW w:w="482" w:type="dxa"/>
            <w:shd w:val="clear" w:color="auto" w:fill="auto"/>
            <w:noWrap/>
            <w:vAlign w:val="center"/>
          </w:tcPr>
          <w:p w14:paraId="35CEC645" w14:textId="2C44166C" w:rsidR="0087114D" w:rsidRPr="00B427EC" w:rsidRDefault="002E3A05"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c>
          <w:tcPr>
            <w:tcW w:w="482" w:type="dxa"/>
            <w:shd w:val="clear" w:color="auto" w:fill="auto"/>
            <w:noWrap/>
            <w:vAlign w:val="center"/>
          </w:tcPr>
          <w:p w14:paraId="5899111E" w14:textId="27B2A137" w:rsidR="0087114D" w:rsidRPr="00B427EC" w:rsidRDefault="0087114D" w:rsidP="0087114D">
            <w:pPr>
              <w:spacing w:beforeLines="40" w:before="96" w:afterLines="40" w:after="96"/>
              <w:jc w:val="center"/>
              <w:rPr>
                <w:rFonts w:ascii="Tahoma" w:hAnsi="Tahoma" w:cs="Tahoma"/>
                <w:color w:val="000000"/>
                <w:sz w:val="18"/>
                <w:szCs w:val="18"/>
                <w:lang w:val="es-CL"/>
              </w:rPr>
            </w:pPr>
          </w:p>
        </w:tc>
        <w:tc>
          <w:tcPr>
            <w:tcW w:w="482" w:type="dxa"/>
            <w:shd w:val="clear" w:color="auto" w:fill="auto"/>
            <w:noWrap/>
            <w:vAlign w:val="center"/>
          </w:tcPr>
          <w:p w14:paraId="033293C1" w14:textId="33B0FBA4" w:rsidR="0087114D" w:rsidRPr="00B427EC" w:rsidRDefault="0087114D" w:rsidP="0087114D">
            <w:pPr>
              <w:spacing w:beforeLines="40" w:before="96" w:afterLines="40" w:after="96"/>
              <w:jc w:val="center"/>
              <w:rPr>
                <w:rFonts w:ascii="Tahoma" w:hAnsi="Tahoma" w:cs="Tahoma"/>
                <w:color w:val="000000"/>
                <w:sz w:val="18"/>
                <w:szCs w:val="18"/>
                <w:lang w:val="es-CL"/>
              </w:rPr>
            </w:pPr>
          </w:p>
        </w:tc>
        <w:tc>
          <w:tcPr>
            <w:tcW w:w="482" w:type="dxa"/>
            <w:shd w:val="clear" w:color="auto" w:fill="auto"/>
            <w:noWrap/>
            <w:vAlign w:val="center"/>
          </w:tcPr>
          <w:p w14:paraId="465AFD26" w14:textId="4B1D0593" w:rsidR="0087114D" w:rsidRPr="00B427EC" w:rsidRDefault="002E3A05"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c>
          <w:tcPr>
            <w:tcW w:w="482" w:type="dxa"/>
            <w:vAlign w:val="center"/>
          </w:tcPr>
          <w:p w14:paraId="54A4C2EC" w14:textId="77777777" w:rsidR="0087114D" w:rsidRPr="00B427EC" w:rsidRDefault="0087114D" w:rsidP="0087114D">
            <w:pPr>
              <w:spacing w:beforeLines="40" w:before="96" w:afterLines="40" w:after="96"/>
              <w:jc w:val="center"/>
              <w:rPr>
                <w:rFonts w:ascii="Tahoma" w:hAnsi="Tahoma" w:cs="Tahoma"/>
                <w:color w:val="000000"/>
                <w:sz w:val="18"/>
                <w:szCs w:val="18"/>
                <w:lang w:val="es-CL"/>
              </w:rPr>
            </w:pPr>
          </w:p>
        </w:tc>
        <w:tc>
          <w:tcPr>
            <w:tcW w:w="482" w:type="dxa"/>
            <w:vAlign w:val="center"/>
          </w:tcPr>
          <w:p w14:paraId="41A674A6" w14:textId="77777777" w:rsidR="0087114D" w:rsidRPr="00B427EC" w:rsidRDefault="0087114D" w:rsidP="0087114D">
            <w:pPr>
              <w:spacing w:beforeLines="40" w:before="96" w:afterLines="40" w:after="96"/>
              <w:jc w:val="center"/>
              <w:rPr>
                <w:rFonts w:ascii="Tahoma" w:hAnsi="Tahoma" w:cs="Tahoma"/>
                <w:color w:val="000000"/>
                <w:sz w:val="18"/>
                <w:szCs w:val="18"/>
                <w:lang w:val="es-CL"/>
              </w:rPr>
            </w:pPr>
          </w:p>
        </w:tc>
        <w:tc>
          <w:tcPr>
            <w:tcW w:w="482" w:type="dxa"/>
            <w:vAlign w:val="center"/>
          </w:tcPr>
          <w:p w14:paraId="6639CFE0" w14:textId="336BB829" w:rsidR="0087114D" w:rsidRPr="00B427EC" w:rsidRDefault="002E3A05"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c>
          <w:tcPr>
            <w:tcW w:w="482" w:type="dxa"/>
            <w:vAlign w:val="center"/>
          </w:tcPr>
          <w:p w14:paraId="58ED2007" w14:textId="77777777" w:rsidR="0087114D" w:rsidRPr="00B427EC" w:rsidRDefault="0087114D" w:rsidP="0087114D">
            <w:pPr>
              <w:spacing w:beforeLines="40" w:before="96" w:afterLines="40" w:after="96"/>
              <w:jc w:val="center"/>
              <w:rPr>
                <w:rFonts w:ascii="Tahoma" w:hAnsi="Tahoma" w:cs="Tahoma"/>
                <w:color w:val="000000"/>
                <w:sz w:val="18"/>
                <w:szCs w:val="18"/>
                <w:lang w:val="es-CL"/>
              </w:rPr>
            </w:pPr>
          </w:p>
        </w:tc>
        <w:tc>
          <w:tcPr>
            <w:tcW w:w="482" w:type="dxa"/>
            <w:vAlign w:val="center"/>
          </w:tcPr>
          <w:p w14:paraId="0EF73E73" w14:textId="77777777" w:rsidR="0087114D" w:rsidRPr="00B427EC" w:rsidRDefault="0087114D" w:rsidP="0087114D">
            <w:pPr>
              <w:spacing w:beforeLines="40" w:before="96" w:afterLines="40" w:after="96"/>
              <w:jc w:val="center"/>
              <w:rPr>
                <w:rFonts w:ascii="Tahoma" w:hAnsi="Tahoma" w:cs="Tahoma"/>
                <w:color w:val="000000"/>
                <w:sz w:val="18"/>
                <w:szCs w:val="18"/>
                <w:lang w:val="es-CL"/>
              </w:rPr>
            </w:pPr>
          </w:p>
        </w:tc>
        <w:tc>
          <w:tcPr>
            <w:tcW w:w="482" w:type="dxa"/>
            <w:vAlign w:val="center"/>
          </w:tcPr>
          <w:p w14:paraId="285AAB2C" w14:textId="4684DBFA" w:rsidR="0087114D" w:rsidRPr="00B427EC" w:rsidRDefault="002E3A05"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c>
          <w:tcPr>
            <w:tcW w:w="482" w:type="dxa"/>
            <w:vAlign w:val="center"/>
          </w:tcPr>
          <w:p w14:paraId="4690AC17" w14:textId="77777777" w:rsidR="0087114D" w:rsidRPr="00B427EC" w:rsidRDefault="0087114D" w:rsidP="0087114D">
            <w:pPr>
              <w:spacing w:beforeLines="40" w:before="96" w:afterLines="40" w:after="96"/>
              <w:jc w:val="center"/>
              <w:rPr>
                <w:rFonts w:ascii="Tahoma" w:hAnsi="Tahoma" w:cs="Tahoma"/>
                <w:color w:val="000000"/>
                <w:sz w:val="18"/>
                <w:szCs w:val="18"/>
                <w:lang w:val="es-CL"/>
              </w:rPr>
            </w:pPr>
          </w:p>
        </w:tc>
        <w:tc>
          <w:tcPr>
            <w:tcW w:w="482" w:type="dxa"/>
            <w:vAlign w:val="center"/>
          </w:tcPr>
          <w:p w14:paraId="45F7F4C9" w14:textId="3B292EDC" w:rsidR="0087114D" w:rsidRPr="00B427EC" w:rsidRDefault="000B6EA5" w:rsidP="0087114D">
            <w:pPr>
              <w:spacing w:beforeLines="40" w:before="96" w:afterLines="40" w:after="96"/>
              <w:jc w:val="center"/>
              <w:rPr>
                <w:rFonts w:ascii="Tahoma" w:hAnsi="Tahoma" w:cs="Tahoma"/>
                <w:color w:val="000000"/>
                <w:sz w:val="18"/>
                <w:szCs w:val="18"/>
                <w:lang w:val="es-CL"/>
              </w:rPr>
            </w:pPr>
            <w:r>
              <w:rPr>
                <w:rFonts w:ascii="Tahoma" w:hAnsi="Tahoma" w:cs="Tahoma"/>
                <w:color w:val="000000"/>
                <w:sz w:val="18"/>
                <w:szCs w:val="18"/>
                <w:lang w:val="es-CL"/>
              </w:rPr>
              <w:t>x</w:t>
            </w:r>
          </w:p>
        </w:tc>
      </w:tr>
    </w:tbl>
    <w:p w14:paraId="49016E68" w14:textId="6B517019" w:rsidR="00A37820" w:rsidRPr="00D741C1" w:rsidRDefault="00D741C1" w:rsidP="00D741C1">
      <w:pPr>
        <w:pStyle w:val="ListParagraph"/>
        <w:spacing w:after="0" w:line="300" w:lineRule="atLeast"/>
        <w:ind w:left="0"/>
        <w:jc w:val="both"/>
        <w:rPr>
          <w:rFonts w:ascii="Tahoma" w:eastAsia="Times New Roman" w:hAnsi="Tahoma" w:cs="Tahoma"/>
          <w:color w:val="000000"/>
          <w:sz w:val="16"/>
          <w:szCs w:val="16"/>
          <w:lang w:val="es-ES" w:eastAsia="es-CL"/>
        </w:rPr>
      </w:pPr>
      <w:r>
        <w:rPr>
          <w:rFonts w:ascii="Tahoma" w:eastAsia="Times New Roman" w:hAnsi="Tahoma" w:cs="Tahoma"/>
          <w:color w:val="000000"/>
          <w:sz w:val="16"/>
          <w:szCs w:val="16"/>
          <w:lang w:val="es-ES" w:eastAsia="es-CL"/>
        </w:rPr>
        <w:tab/>
      </w:r>
      <w:r w:rsidRPr="00D741C1">
        <w:rPr>
          <w:rFonts w:ascii="Tahoma" w:eastAsia="Times New Roman" w:hAnsi="Tahoma" w:cs="Tahoma"/>
          <w:color w:val="000000"/>
          <w:sz w:val="16"/>
          <w:szCs w:val="16"/>
          <w:lang w:val="es-ES" w:eastAsia="es-CL"/>
        </w:rPr>
        <w:t>Fuente: Elaboración propia, 2020.</w:t>
      </w:r>
    </w:p>
    <w:p w14:paraId="04DA4DF8" w14:textId="45EDD705" w:rsidR="00037329" w:rsidRPr="00B427EC" w:rsidRDefault="00037329" w:rsidP="00E81F58">
      <w:pPr>
        <w:pStyle w:val="ListParagraph"/>
        <w:spacing w:after="0" w:line="300" w:lineRule="atLeast"/>
        <w:ind w:left="0"/>
        <w:jc w:val="both"/>
        <w:rPr>
          <w:rFonts w:ascii="Tahoma" w:eastAsia="Times New Roman" w:hAnsi="Tahoma" w:cs="Tahoma"/>
          <w:color w:val="000000"/>
          <w:lang w:val="es-ES" w:eastAsia="es-CL"/>
        </w:rPr>
      </w:pPr>
    </w:p>
    <w:p w14:paraId="1E819525" w14:textId="77777777" w:rsidR="0087114D" w:rsidRDefault="0087114D" w:rsidP="00CE4CCD">
      <w:pPr>
        <w:spacing w:before="100" w:beforeAutospacing="1" w:after="100" w:afterAutospacing="1" w:line="300" w:lineRule="atLeast"/>
        <w:jc w:val="both"/>
        <w:rPr>
          <w:rFonts w:ascii="Tahoma" w:hAnsi="Tahoma" w:cs="Tahoma"/>
          <w:color w:val="000000"/>
          <w:sz w:val="20"/>
          <w:szCs w:val="20"/>
          <w:lang w:val="es-ES" w:eastAsia="es-CL"/>
        </w:rPr>
        <w:sectPr w:rsidR="0087114D" w:rsidSect="0087114D">
          <w:pgSz w:w="15840" w:h="12240" w:orient="landscape"/>
          <w:pgMar w:top="1701" w:right="1417" w:bottom="1701" w:left="1417" w:header="708" w:footer="708" w:gutter="0"/>
          <w:cols w:space="708"/>
          <w:docGrid w:linePitch="360"/>
        </w:sectPr>
      </w:pPr>
    </w:p>
    <w:p w14:paraId="505EAFEF" w14:textId="3944C68B" w:rsidR="00037329" w:rsidRPr="00B427EC" w:rsidRDefault="00037329" w:rsidP="00CE4CCD">
      <w:pPr>
        <w:spacing w:before="100" w:beforeAutospacing="1" w:after="100" w:afterAutospacing="1" w:line="300" w:lineRule="atLeast"/>
        <w:jc w:val="both"/>
        <w:rPr>
          <w:rFonts w:ascii="Tahoma" w:hAnsi="Tahoma" w:cs="Tahoma"/>
          <w:color w:val="000000"/>
          <w:sz w:val="20"/>
          <w:szCs w:val="20"/>
          <w:lang w:val="es-ES" w:eastAsia="es-CL"/>
        </w:rPr>
      </w:pPr>
      <w:r w:rsidRPr="00B427EC">
        <w:rPr>
          <w:rFonts w:ascii="Tahoma" w:hAnsi="Tahoma" w:cs="Tahoma"/>
          <w:color w:val="000000"/>
          <w:sz w:val="20"/>
          <w:szCs w:val="20"/>
          <w:lang w:val="es-ES" w:eastAsia="es-CL"/>
        </w:rPr>
        <w:lastRenderedPageBreak/>
        <w:t>A continuación, se describen con mayor detalle las acciones anteriormente mencionadas.</w:t>
      </w:r>
    </w:p>
    <w:p w14:paraId="1CF5173F" w14:textId="77777777" w:rsidR="0035566B" w:rsidRDefault="00037329" w:rsidP="0035566B">
      <w:pPr>
        <w:pStyle w:val="ListParagraph"/>
        <w:numPr>
          <w:ilvl w:val="0"/>
          <w:numId w:val="23"/>
        </w:numPr>
        <w:spacing w:before="100" w:beforeAutospacing="1" w:after="100" w:afterAutospacing="1" w:line="300" w:lineRule="atLeast"/>
        <w:jc w:val="both"/>
        <w:rPr>
          <w:rFonts w:ascii="Tahoma" w:hAnsi="Tahoma" w:cs="Tahoma"/>
          <w:color w:val="000000"/>
          <w:sz w:val="20"/>
          <w:szCs w:val="20"/>
          <w:lang w:val="es-ES" w:eastAsia="es-CL"/>
        </w:rPr>
      </w:pPr>
      <w:r w:rsidRPr="0035566B">
        <w:rPr>
          <w:rFonts w:ascii="Tahoma" w:hAnsi="Tahoma" w:cs="Tahoma"/>
          <w:b/>
          <w:bCs/>
          <w:color w:val="000000"/>
          <w:sz w:val="20"/>
          <w:szCs w:val="20"/>
          <w:lang w:val="es-ES" w:eastAsia="es-CL"/>
        </w:rPr>
        <w:t>Fumigaciones diarias:</w:t>
      </w:r>
      <w:r w:rsidRPr="0035566B">
        <w:rPr>
          <w:rFonts w:ascii="Tahoma" w:hAnsi="Tahoma" w:cs="Tahoma"/>
          <w:color w:val="000000"/>
          <w:sz w:val="20"/>
          <w:szCs w:val="20"/>
          <w:lang w:val="es-ES" w:eastAsia="es-CL"/>
        </w:rPr>
        <w:t xml:space="preserve"> </w:t>
      </w:r>
    </w:p>
    <w:p w14:paraId="7122E9EC" w14:textId="2199DA01" w:rsidR="003B7DCA" w:rsidRPr="0035566B" w:rsidRDefault="00037329" w:rsidP="0035566B">
      <w:pPr>
        <w:spacing w:before="100" w:beforeAutospacing="1" w:after="100" w:afterAutospacing="1" w:line="300" w:lineRule="atLeast"/>
        <w:jc w:val="both"/>
        <w:rPr>
          <w:rFonts w:ascii="Tahoma" w:hAnsi="Tahoma" w:cs="Tahoma"/>
          <w:color w:val="000000"/>
          <w:sz w:val="20"/>
          <w:szCs w:val="20"/>
          <w:lang w:val="es-ES" w:eastAsia="es-CL"/>
        </w:rPr>
      </w:pPr>
      <w:r w:rsidRPr="0035566B">
        <w:rPr>
          <w:rFonts w:ascii="Tahoma" w:hAnsi="Tahoma" w:cs="Tahoma"/>
          <w:color w:val="000000"/>
          <w:sz w:val="20"/>
          <w:szCs w:val="20"/>
          <w:lang w:val="es-ES" w:eastAsia="es-CL"/>
        </w:rPr>
        <w:t xml:space="preserve">La SMA </w:t>
      </w:r>
      <w:r w:rsidR="0035566B">
        <w:rPr>
          <w:rFonts w:ascii="Tahoma" w:hAnsi="Tahoma" w:cs="Tahoma"/>
          <w:color w:val="000000"/>
          <w:sz w:val="20"/>
          <w:szCs w:val="20"/>
          <w:lang w:val="es-ES" w:eastAsia="es-CL"/>
        </w:rPr>
        <w:t xml:space="preserve">solicita </w:t>
      </w:r>
      <w:r w:rsidRPr="0035566B">
        <w:rPr>
          <w:rFonts w:ascii="Tahoma" w:hAnsi="Tahoma" w:cs="Tahoma"/>
          <w:color w:val="000000"/>
          <w:sz w:val="20"/>
          <w:szCs w:val="20"/>
          <w:lang w:val="es-ES" w:eastAsia="es-CL"/>
        </w:rPr>
        <w:t>como medida provisional pre-procedimental realizar fumigaciones diarias al plantel porcino por parte de una empresa externa, con énfasis en pabellones</w:t>
      </w:r>
      <w:r w:rsidR="003B7DCA" w:rsidRPr="0035566B">
        <w:rPr>
          <w:rFonts w:ascii="Tahoma" w:hAnsi="Tahoma" w:cs="Tahoma"/>
          <w:color w:val="000000"/>
          <w:sz w:val="20"/>
          <w:szCs w:val="20"/>
          <w:lang w:val="es-ES" w:eastAsia="es-CL"/>
        </w:rPr>
        <w:t>, piscina o laguna de biodigestato líquido y piscina con digestato para</w:t>
      </w:r>
      <w:r w:rsidR="00B427EC" w:rsidRPr="0035566B">
        <w:rPr>
          <w:rFonts w:ascii="Tahoma" w:hAnsi="Tahoma" w:cs="Tahoma"/>
          <w:color w:val="000000"/>
          <w:sz w:val="20"/>
          <w:szCs w:val="20"/>
          <w:lang w:val="es-ES" w:eastAsia="es-CL"/>
        </w:rPr>
        <w:t xml:space="preserve"> </w:t>
      </w:r>
      <w:r w:rsidR="003B7DCA" w:rsidRPr="0035566B">
        <w:rPr>
          <w:rFonts w:ascii="Tahoma" w:hAnsi="Tahoma" w:cs="Tahoma"/>
          <w:color w:val="000000"/>
          <w:sz w:val="20"/>
          <w:szCs w:val="20"/>
          <w:lang w:val="es-ES" w:eastAsia="es-CL"/>
        </w:rPr>
        <w:t xml:space="preserve">riego de plantaciones de </w:t>
      </w:r>
      <w:proofErr w:type="spellStart"/>
      <w:r w:rsidR="003B7DCA" w:rsidRPr="0035566B">
        <w:rPr>
          <w:rFonts w:ascii="Tahoma" w:hAnsi="Tahoma" w:cs="Tahoma"/>
          <w:color w:val="000000"/>
          <w:sz w:val="20"/>
          <w:szCs w:val="20"/>
          <w:lang w:val="es-ES" w:eastAsia="es-CL"/>
        </w:rPr>
        <w:t>Pinus</w:t>
      </w:r>
      <w:proofErr w:type="spellEnd"/>
      <w:r w:rsidR="003B7DCA" w:rsidRPr="0035566B">
        <w:rPr>
          <w:rFonts w:ascii="Tahoma" w:hAnsi="Tahoma" w:cs="Tahoma"/>
          <w:color w:val="000000"/>
          <w:sz w:val="20"/>
          <w:szCs w:val="20"/>
          <w:lang w:val="es-ES" w:eastAsia="es-CL"/>
        </w:rPr>
        <w:t xml:space="preserve"> radiata.</w:t>
      </w:r>
    </w:p>
    <w:p w14:paraId="3039B106" w14:textId="33B3A996" w:rsidR="00CE4CCD" w:rsidRPr="00B427EC" w:rsidRDefault="003B7DCA" w:rsidP="00CE4CCD">
      <w:pPr>
        <w:spacing w:before="100" w:beforeAutospacing="1" w:after="100" w:afterAutospacing="1" w:line="300" w:lineRule="atLeast"/>
        <w:jc w:val="both"/>
        <w:rPr>
          <w:rFonts w:ascii="Tahoma" w:hAnsi="Tahoma" w:cs="Tahoma"/>
          <w:color w:val="000000"/>
          <w:sz w:val="20"/>
          <w:szCs w:val="20"/>
          <w:lang w:val="es-ES" w:eastAsia="es-CL"/>
        </w:rPr>
      </w:pPr>
      <w:r w:rsidRPr="00B427EC">
        <w:rPr>
          <w:rFonts w:ascii="Tahoma" w:hAnsi="Tahoma" w:cs="Tahoma"/>
          <w:color w:val="000000"/>
          <w:sz w:val="20"/>
          <w:szCs w:val="20"/>
          <w:lang w:val="es-ES" w:eastAsia="es-CL"/>
        </w:rPr>
        <w:t xml:space="preserve">La empresa a cargo de realizar las fumigaciones será </w:t>
      </w:r>
      <w:r w:rsidR="00CE4CCD" w:rsidRPr="00B427EC">
        <w:rPr>
          <w:rFonts w:ascii="Tahoma" w:hAnsi="Tahoma" w:cs="Tahoma"/>
          <w:color w:val="000000"/>
          <w:sz w:val="20"/>
          <w:szCs w:val="20"/>
          <w:lang w:val="es-ES" w:eastAsia="es-CL"/>
        </w:rPr>
        <w:t>PLAGUISUR</w:t>
      </w:r>
      <w:r w:rsidRPr="00B427EC">
        <w:rPr>
          <w:rFonts w:ascii="Tahoma" w:hAnsi="Tahoma" w:cs="Tahoma"/>
          <w:color w:val="000000"/>
          <w:sz w:val="20"/>
          <w:szCs w:val="20"/>
          <w:lang w:val="es-ES" w:eastAsia="es-CL"/>
        </w:rPr>
        <w:t xml:space="preserve"> </w:t>
      </w:r>
      <w:proofErr w:type="spellStart"/>
      <w:r w:rsidRPr="00B427EC">
        <w:rPr>
          <w:rFonts w:ascii="Tahoma" w:hAnsi="Tahoma" w:cs="Tahoma"/>
          <w:color w:val="000000"/>
          <w:sz w:val="20"/>
          <w:szCs w:val="20"/>
          <w:lang w:val="es-ES" w:eastAsia="es-CL"/>
        </w:rPr>
        <w:t>Ltda</w:t>
      </w:r>
      <w:proofErr w:type="spellEnd"/>
      <w:r w:rsidR="0035566B">
        <w:rPr>
          <w:rFonts w:ascii="Tahoma" w:hAnsi="Tahoma" w:cs="Tahoma"/>
          <w:color w:val="000000"/>
          <w:sz w:val="20"/>
          <w:szCs w:val="20"/>
          <w:lang w:val="es-ES" w:eastAsia="es-CL"/>
        </w:rPr>
        <w:t xml:space="preserve">, con quien se cuenta </w:t>
      </w:r>
      <w:r w:rsidR="005C2A6B">
        <w:rPr>
          <w:rFonts w:ascii="Tahoma" w:hAnsi="Tahoma" w:cs="Tahoma"/>
          <w:color w:val="000000"/>
          <w:sz w:val="20"/>
          <w:szCs w:val="20"/>
          <w:lang w:val="es-ES" w:eastAsia="es-CL"/>
        </w:rPr>
        <w:t xml:space="preserve">con </w:t>
      </w:r>
      <w:r w:rsidR="005C2A6B">
        <w:rPr>
          <w:rFonts w:ascii="Tahoma" w:hAnsi="Tahoma" w:cs="Tahoma"/>
          <w:color w:val="000000"/>
          <w:sz w:val="20"/>
          <w:szCs w:val="20"/>
          <w:lang w:val="es-ES" w:eastAsia="es-CL"/>
        </w:rPr>
        <w:tab/>
      </w:r>
      <w:r w:rsidR="0035566B">
        <w:rPr>
          <w:rFonts w:ascii="Tahoma" w:hAnsi="Tahoma" w:cs="Tahoma"/>
          <w:color w:val="000000"/>
          <w:sz w:val="20"/>
          <w:szCs w:val="20"/>
          <w:lang w:val="es-ES" w:eastAsia="es-CL"/>
        </w:rPr>
        <w:t>un contrato para el control de vectores desde el año 2017</w:t>
      </w:r>
      <w:r w:rsidRPr="00B427EC">
        <w:rPr>
          <w:rFonts w:ascii="Tahoma" w:hAnsi="Tahoma" w:cs="Tahoma"/>
          <w:color w:val="000000"/>
          <w:sz w:val="20"/>
          <w:szCs w:val="20"/>
          <w:lang w:val="es-ES" w:eastAsia="es-CL"/>
        </w:rPr>
        <w:t xml:space="preserve">. </w:t>
      </w:r>
      <w:r w:rsidR="00CE4CCD" w:rsidRPr="00B427EC">
        <w:rPr>
          <w:rFonts w:ascii="Tahoma" w:hAnsi="Tahoma" w:cs="Tahoma"/>
          <w:color w:val="000000"/>
          <w:sz w:val="20"/>
          <w:szCs w:val="20"/>
          <w:lang w:val="es-ES" w:eastAsia="es-CL"/>
        </w:rPr>
        <w:t>A continuación, se presenta las metodologías contempladas por la empresa para</w:t>
      </w:r>
      <w:r w:rsidR="00B427EC" w:rsidRPr="00B427EC">
        <w:rPr>
          <w:rFonts w:ascii="Tahoma" w:hAnsi="Tahoma" w:cs="Tahoma"/>
          <w:color w:val="000000"/>
          <w:sz w:val="20"/>
          <w:szCs w:val="20"/>
          <w:lang w:val="es-ES" w:eastAsia="es-CL"/>
        </w:rPr>
        <w:t xml:space="preserve"> el control de los vectores (moscas):</w:t>
      </w:r>
    </w:p>
    <w:p w14:paraId="62A3F55B" w14:textId="1EC59454" w:rsidR="005F3DE7" w:rsidRPr="00B427EC" w:rsidRDefault="00A76C0B" w:rsidP="00CE4CCD">
      <w:pPr>
        <w:spacing w:before="100" w:beforeAutospacing="1" w:after="100" w:afterAutospacing="1" w:line="300" w:lineRule="atLeast"/>
        <w:jc w:val="both"/>
        <w:rPr>
          <w:rFonts w:ascii="Tahoma" w:hAnsi="Tahoma" w:cs="Tahoma"/>
          <w:color w:val="000000"/>
          <w:sz w:val="20"/>
          <w:szCs w:val="20"/>
          <w:lang w:val="es-ES" w:eastAsia="es-CL"/>
        </w:rPr>
      </w:pPr>
      <w:r w:rsidRPr="00B427EC">
        <w:rPr>
          <w:rFonts w:ascii="Tahoma" w:hAnsi="Tahoma" w:cs="Tahoma"/>
          <w:b/>
          <w:bCs/>
          <w:color w:val="000000"/>
          <w:sz w:val="20"/>
          <w:szCs w:val="20"/>
          <w:lang w:val="es-ES" w:eastAsia="es-CL"/>
        </w:rPr>
        <w:t>Des</w:t>
      </w:r>
      <w:r w:rsidR="00E16F66" w:rsidRPr="00B427EC">
        <w:rPr>
          <w:rFonts w:ascii="Tahoma" w:hAnsi="Tahoma" w:cs="Tahoma"/>
          <w:b/>
          <w:bCs/>
          <w:color w:val="000000"/>
          <w:sz w:val="20"/>
          <w:szCs w:val="20"/>
          <w:lang w:val="es-ES" w:eastAsia="es-CL"/>
        </w:rPr>
        <w:t>insectación</w:t>
      </w:r>
      <w:r w:rsidR="005F3DE7" w:rsidRPr="00B427EC">
        <w:rPr>
          <w:rFonts w:ascii="Tahoma" w:hAnsi="Tahoma" w:cs="Tahoma"/>
          <w:b/>
          <w:bCs/>
          <w:color w:val="000000"/>
          <w:sz w:val="20"/>
          <w:szCs w:val="20"/>
          <w:lang w:val="es-ES" w:eastAsia="es-CL"/>
        </w:rPr>
        <w:t xml:space="preserve"> </w:t>
      </w:r>
    </w:p>
    <w:p w14:paraId="62FD8393" w14:textId="3DB4A01A" w:rsidR="005F3DE7" w:rsidRPr="00B427EC" w:rsidRDefault="00B427EC" w:rsidP="005F3DE7">
      <w:pPr>
        <w:spacing w:before="240" w:after="100" w:afterAutospacing="1" w:line="300" w:lineRule="atLeast"/>
        <w:jc w:val="both"/>
        <w:rPr>
          <w:rFonts w:ascii="Tahoma" w:hAnsi="Tahoma" w:cs="Tahoma"/>
          <w:color w:val="000000"/>
          <w:sz w:val="20"/>
          <w:szCs w:val="20"/>
          <w:lang w:val="es-ES" w:eastAsia="es-CL"/>
        </w:rPr>
      </w:pPr>
      <w:r w:rsidRPr="00B427EC">
        <w:rPr>
          <w:rFonts w:ascii="Tahoma" w:hAnsi="Tahoma" w:cs="Tahoma"/>
          <w:color w:val="000000"/>
          <w:sz w:val="20"/>
          <w:szCs w:val="20"/>
          <w:lang w:val="es-ES" w:eastAsia="es-CL"/>
        </w:rPr>
        <w:t xml:space="preserve">Se utilizarán </w:t>
      </w:r>
      <w:r w:rsidR="005F3DE7" w:rsidRPr="00B427EC">
        <w:rPr>
          <w:rFonts w:ascii="Tahoma" w:hAnsi="Tahoma" w:cs="Tahoma"/>
          <w:color w:val="000000"/>
          <w:sz w:val="20"/>
          <w:szCs w:val="20"/>
          <w:lang w:val="es-ES" w:eastAsia="es-CL"/>
        </w:rPr>
        <w:t>insecticidas autorizados de tipo Piretroide con diferentes formulaciones en las aplicaciones interiores y exteriores, los cuales se caracterizan por presentar una baja toxicidad, amplio espectro de acción y largo efecto residual.</w:t>
      </w:r>
    </w:p>
    <w:p w14:paraId="47A50942" w14:textId="28814C10" w:rsidR="005F3DE7" w:rsidRPr="00B427EC" w:rsidRDefault="00B427EC" w:rsidP="005F3DE7">
      <w:pPr>
        <w:spacing w:before="240" w:after="100" w:afterAutospacing="1" w:line="300" w:lineRule="atLeast"/>
        <w:jc w:val="both"/>
        <w:rPr>
          <w:rFonts w:ascii="Tahoma" w:hAnsi="Tahoma" w:cs="Tahoma"/>
          <w:color w:val="000000"/>
          <w:sz w:val="20"/>
          <w:szCs w:val="20"/>
          <w:lang w:val="es-ES" w:eastAsia="es-CL"/>
        </w:rPr>
      </w:pPr>
      <w:r w:rsidRPr="00B427EC">
        <w:rPr>
          <w:rFonts w:ascii="Tahoma" w:hAnsi="Tahoma" w:cs="Tahoma"/>
          <w:color w:val="000000"/>
          <w:sz w:val="20"/>
          <w:szCs w:val="20"/>
          <w:lang w:val="es-ES" w:eastAsia="es-CL"/>
        </w:rPr>
        <w:t xml:space="preserve">La fumigaciones diarias contemplan </w:t>
      </w:r>
      <w:r w:rsidR="005F3DE7" w:rsidRPr="00B427EC">
        <w:rPr>
          <w:rFonts w:ascii="Tahoma" w:hAnsi="Tahoma" w:cs="Tahoma"/>
          <w:color w:val="000000"/>
          <w:sz w:val="20"/>
          <w:szCs w:val="20"/>
          <w:lang w:val="es-ES" w:eastAsia="es-CL"/>
        </w:rPr>
        <w:t>aplicaciones en interiores de oficinas, utilizando equipos de ultra bajo volumen los cuales se caracterizan por no manchar las superficies, aplicaciones en exterior de pabellones, separador de purines y lagunas utilizando equipos moto-pulverizadores y máquinas manuales de espalda, los cuales permiten alcanzar y acceder a todas las superficies exteriores de las dependencias, especialmente zonas altas, logrando así un óptimo control de insectos, mientras que en interior de pabellones se realizar</w:t>
      </w:r>
      <w:r w:rsidR="006C404C" w:rsidRPr="00B427EC">
        <w:rPr>
          <w:rFonts w:ascii="Tahoma" w:hAnsi="Tahoma" w:cs="Tahoma"/>
          <w:color w:val="000000"/>
          <w:sz w:val="20"/>
          <w:szCs w:val="20"/>
          <w:lang w:val="es-ES" w:eastAsia="es-CL"/>
        </w:rPr>
        <w:t>á</w:t>
      </w:r>
      <w:r w:rsidR="005F3DE7" w:rsidRPr="00B427EC">
        <w:rPr>
          <w:rFonts w:ascii="Tahoma" w:hAnsi="Tahoma" w:cs="Tahoma"/>
          <w:color w:val="000000"/>
          <w:sz w:val="20"/>
          <w:szCs w:val="20"/>
          <w:lang w:val="es-ES" w:eastAsia="es-CL"/>
        </w:rPr>
        <w:t>n de forma localizada aplicaciones con cebo mosquicida.</w:t>
      </w:r>
    </w:p>
    <w:p w14:paraId="4DF10912" w14:textId="7D4BB1E1" w:rsidR="005F3DE7" w:rsidRPr="00B427EC" w:rsidRDefault="005F3DE7" w:rsidP="00E16F66">
      <w:pPr>
        <w:spacing w:before="240" w:after="100" w:afterAutospacing="1" w:line="300" w:lineRule="atLeast"/>
        <w:jc w:val="both"/>
        <w:rPr>
          <w:rFonts w:ascii="Tahoma" w:hAnsi="Tahoma" w:cs="Tahoma"/>
          <w:color w:val="000000"/>
          <w:sz w:val="20"/>
          <w:szCs w:val="20"/>
          <w:lang w:val="es-ES" w:eastAsia="es-CL"/>
        </w:rPr>
      </w:pPr>
      <w:r w:rsidRPr="00B427EC">
        <w:rPr>
          <w:rFonts w:ascii="Tahoma" w:hAnsi="Tahoma" w:cs="Tahoma"/>
          <w:color w:val="000000"/>
          <w:sz w:val="20"/>
          <w:szCs w:val="20"/>
          <w:lang w:val="es-ES" w:eastAsia="es-CL"/>
        </w:rPr>
        <w:t>Los productos y dosis utilizadas son las siguientes:</w:t>
      </w:r>
    </w:p>
    <w:p w14:paraId="25EE2671" w14:textId="4FCAB964" w:rsidR="00E16F66" w:rsidRPr="00B427EC" w:rsidRDefault="00E16F66" w:rsidP="00B427EC">
      <w:pPr>
        <w:keepNext/>
        <w:spacing w:line="300" w:lineRule="exact"/>
        <w:jc w:val="center"/>
        <w:rPr>
          <w:rFonts w:ascii="Tahoma" w:hAnsi="Tahoma" w:cs="Tahoma"/>
          <w:b/>
          <w:color w:val="4B4B4A"/>
          <w:sz w:val="20"/>
          <w:szCs w:val="20"/>
          <w:lang w:val="es-ES_tradnl" w:eastAsia="es-ES"/>
        </w:rPr>
      </w:pPr>
      <w:r w:rsidRPr="00B427EC">
        <w:rPr>
          <w:rFonts w:ascii="Tahoma" w:hAnsi="Tahoma" w:cs="Tahoma"/>
          <w:b/>
          <w:color w:val="4B4B4A"/>
          <w:sz w:val="20"/>
          <w:szCs w:val="20"/>
          <w:lang w:val="es-ES_tradnl" w:eastAsia="es-ES"/>
        </w:rPr>
        <w:lastRenderedPageBreak/>
        <w:t xml:space="preserve">Tabla </w:t>
      </w:r>
      <w:r w:rsidR="00A37820" w:rsidRPr="00B427EC">
        <w:rPr>
          <w:rFonts w:ascii="Tahoma" w:hAnsi="Tahoma" w:cs="Tahoma"/>
          <w:b/>
          <w:color w:val="4B4B4A"/>
          <w:sz w:val="20"/>
          <w:szCs w:val="20"/>
          <w:lang w:val="es-ES_tradnl" w:eastAsia="es-ES"/>
        </w:rPr>
        <w:fldChar w:fldCharType="begin"/>
      </w:r>
      <w:r w:rsidR="00A37820" w:rsidRPr="00B427EC">
        <w:rPr>
          <w:rFonts w:ascii="Tahoma" w:hAnsi="Tahoma" w:cs="Tahoma"/>
          <w:b/>
          <w:color w:val="4B4B4A"/>
          <w:sz w:val="20"/>
          <w:szCs w:val="20"/>
          <w:lang w:val="es-ES_tradnl" w:eastAsia="es-ES"/>
        </w:rPr>
        <w:instrText xml:space="preserve"> SEQ Tabla \* ARABIC </w:instrText>
      </w:r>
      <w:r w:rsidR="00A37820" w:rsidRPr="00B427EC">
        <w:rPr>
          <w:rFonts w:ascii="Tahoma" w:hAnsi="Tahoma" w:cs="Tahoma"/>
          <w:b/>
          <w:color w:val="4B4B4A"/>
          <w:sz w:val="20"/>
          <w:szCs w:val="20"/>
          <w:lang w:val="es-ES_tradnl" w:eastAsia="es-ES"/>
        </w:rPr>
        <w:fldChar w:fldCharType="separate"/>
      </w:r>
      <w:r w:rsidR="004778BA">
        <w:rPr>
          <w:rFonts w:ascii="Tahoma" w:hAnsi="Tahoma" w:cs="Tahoma"/>
          <w:b/>
          <w:noProof/>
          <w:color w:val="4B4B4A"/>
          <w:sz w:val="20"/>
          <w:szCs w:val="20"/>
          <w:lang w:val="es-ES_tradnl" w:eastAsia="es-ES"/>
        </w:rPr>
        <w:t>2</w:t>
      </w:r>
      <w:r w:rsidR="00A37820" w:rsidRPr="00B427EC">
        <w:rPr>
          <w:rFonts w:ascii="Tahoma" w:hAnsi="Tahoma" w:cs="Tahoma"/>
          <w:b/>
          <w:color w:val="4B4B4A"/>
          <w:sz w:val="20"/>
          <w:szCs w:val="20"/>
          <w:lang w:val="es-ES_tradnl" w:eastAsia="es-ES"/>
        </w:rPr>
        <w:fldChar w:fldCharType="end"/>
      </w:r>
      <w:r w:rsidR="00A12040">
        <w:rPr>
          <w:rFonts w:ascii="Tahoma" w:hAnsi="Tahoma" w:cs="Tahoma"/>
          <w:b/>
          <w:color w:val="4B4B4A"/>
          <w:sz w:val="20"/>
          <w:szCs w:val="20"/>
          <w:lang w:val="es-ES_tradnl" w:eastAsia="es-ES"/>
        </w:rPr>
        <w:t xml:space="preserve">. </w:t>
      </w:r>
      <w:r w:rsidRPr="00B427EC">
        <w:rPr>
          <w:rFonts w:ascii="Tahoma" w:hAnsi="Tahoma" w:cs="Tahoma"/>
          <w:b/>
          <w:color w:val="4B4B4A"/>
          <w:sz w:val="20"/>
          <w:szCs w:val="20"/>
          <w:lang w:val="es-ES_tradnl" w:eastAsia="es-ES"/>
        </w:rPr>
        <w:t>Productos y dosis utilizados en la Desinsectación</w:t>
      </w:r>
    </w:p>
    <w:p w14:paraId="0261BBEE" w14:textId="77777777" w:rsidR="00B427EC" w:rsidRPr="00B427EC" w:rsidRDefault="005F3DE7" w:rsidP="00B427EC">
      <w:pPr>
        <w:pStyle w:val="ListParagraph"/>
        <w:spacing w:after="100" w:afterAutospacing="1" w:line="300" w:lineRule="atLeast"/>
        <w:ind w:left="0"/>
        <w:rPr>
          <w:rFonts w:ascii="Tahoma" w:hAnsi="Tahoma" w:cs="Tahoma"/>
        </w:rPr>
      </w:pPr>
      <w:r w:rsidRPr="00B427EC">
        <w:rPr>
          <w:rFonts w:ascii="Tahoma" w:hAnsi="Tahoma" w:cs="Tahoma"/>
          <w:noProof/>
          <w:lang w:val="es-CL" w:eastAsia="es-CL"/>
        </w:rPr>
        <w:drawing>
          <wp:inline distT="0" distB="0" distL="0" distR="0" wp14:anchorId="2CD4CFFD" wp14:editId="707E1DB1">
            <wp:extent cx="5501062" cy="3300761"/>
            <wp:effectExtent l="0" t="0" r="4445" b="0"/>
            <wp:docPr id="12" name="Imagen 12" descr="Imagen que contiene captura de pantal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desinfectacion.JPG"/>
                    <pic:cNvPicPr/>
                  </pic:nvPicPr>
                  <pic:blipFill>
                    <a:blip r:embed="rId14"/>
                    <a:stretch>
                      <a:fillRect/>
                    </a:stretch>
                  </pic:blipFill>
                  <pic:spPr>
                    <a:xfrm>
                      <a:off x="0" y="0"/>
                      <a:ext cx="5520838" cy="3312627"/>
                    </a:xfrm>
                    <a:prstGeom prst="rect">
                      <a:avLst/>
                    </a:prstGeom>
                  </pic:spPr>
                </pic:pic>
              </a:graphicData>
            </a:graphic>
          </wp:inline>
        </w:drawing>
      </w:r>
    </w:p>
    <w:p w14:paraId="32D47673" w14:textId="77777777" w:rsidR="00B427EC" w:rsidRPr="00B427EC" w:rsidRDefault="00B427EC" w:rsidP="00B427EC">
      <w:pPr>
        <w:pStyle w:val="ListParagraph"/>
        <w:spacing w:after="100" w:afterAutospacing="1" w:line="300" w:lineRule="atLeast"/>
        <w:ind w:left="0"/>
        <w:rPr>
          <w:rFonts w:ascii="Tahoma" w:hAnsi="Tahoma" w:cs="Tahoma"/>
        </w:rPr>
      </w:pPr>
    </w:p>
    <w:p w14:paraId="169DC003" w14:textId="2C85C26E" w:rsidR="005F3DE7" w:rsidRPr="00196441" w:rsidRDefault="00A76C0B" w:rsidP="00B427EC">
      <w:pPr>
        <w:pStyle w:val="ListParagraph"/>
        <w:spacing w:after="100" w:afterAutospacing="1" w:line="300" w:lineRule="atLeast"/>
        <w:ind w:left="0"/>
        <w:rPr>
          <w:rFonts w:ascii="Tahoma" w:hAnsi="Tahoma" w:cs="Tahoma"/>
          <w:lang w:val="es-CL"/>
        </w:rPr>
      </w:pPr>
      <w:r w:rsidRPr="00B427EC">
        <w:rPr>
          <w:rFonts w:ascii="Tahoma" w:eastAsia="Times New Roman" w:hAnsi="Tahoma" w:cs="Tahoma"/>
          <w:b/>
          <w:bCs/>
          <w:color w:val="000000"/>
          <w:sz w:val="20"/>
          <w:szCs w:val="20"/>
          <w:lang w:val="es-ES" w:eastAsia="es-CL"/>
        </w:rPr>
        <w:t>Desinfección</w:t>
      </w:r>
    </w:p>
    <w:p w14:paraId="435A1763" w14:textId="7B886248" w:rsidR="005F3DE7" w:rsidRPr="00B427EC" w:rsidRDefault="00B427EC" w:rsidP="005F3DE7">
      <w:pPr>
        <w:spacing w:before="240" w:after="100" w:afterAutospacing="1" w:line="300" w:lineRule="atLeast"/>
        <w:jc w:val="both"/>
        <w:rPr>
          <w:rFonts w:ascii="Tahoma" w:hAnsi="Tahoma" w:cs="Tahoma"/>
          <w:color w:val="000000"/>
          <w:sz w:val="20"/>
          <w:szCs w:val="20"/>
          <w:lang w:val="es-ES" w:eastAsia="es-CL"/>
        </w:rPr>
      </w:pPr>
      <w:r>
        <w:rPr>
          <w:rFonts w:ascii="Tahoma" w:hAnsi="Tahoma" w:cs="Tahoma"/>
          <w:color w:val="000000"/>
          <w:sz w:val="20"/>
          <w:szCs w:val="20"/>
          <w:lang w:val="es-ES" w:eastAsia="es-CL"/>
        </w:rPr>
        <w:t>Se utilizarán productos de desinfección p</w:t>
      </w:r>
      <w:r w:rsidR="005F3DE7" w:rsidRPr="00B427EC">
        <w:rPr>
          <w:rFonts w:ascii="Tahoma" w:hAnsi="Tahoma" w:cs="Tahoma"/>
          <w:color w:val="000000"/>
          <w:sz w:val="20"/>
          <w:szCs w:val="20"/>
          <w:lang w:val="es-ES" w:eastAsia="es-CL"/>
        </w:rPr>
        <w:t>rincipalmente en los servicios higiénicos de oficinas y p</w:t>
      </w:r>
      <w:r w:rsidR="00FA1EC0" w:rsidRPr="00B427EC">
        <w:rPr>
          <w:rFonts w:ascii="Tahoma" w:hAnsi="Tahoma" w:cs="Tahoma"/>
          <w:color w:val="000000"/>
          <w:sz w:val="20"/>
          <w:szCs w:val="20"/>
          <w:lang w:val="es-ES" w:eastAsia="es-CL"/>
        </w:rPr>
        <w:t>abellones</w:t>
      </w:r>
      <w:r w:rsidR="005F3DE7" w:rsidRPr="00B427EC">
        <w:rPr>
          <w:rFonts w:ascii="Tahoma" w:hAnsi="Tahoma" w:cs="Tahoma"/>
          <w:color w:val="000000"/>
          <w:sz w:val="20"/>
          <w:szCs w:val="20"/>
          <w:lang w:val="es-ES" w:eastAsia="es-CL"/>
        </w:rPr>
        <w:t>, considerando inodoros, duchas, urinarios, lavamanos; superficies que están expuestas permanentemente a la presencia de organismos patógenos tales como: bacterias, hongos, algas y virus, los cuales, al entrar en contacto con las personas, pueden ocasionar enfermedades de tipo infesto-contagiosas.</w:t>
      </w:r>
    </w:p>
    <w:p w14:paraId="797A123B" w14:textId="2E8995C9" w:rsidR="00A76C0B" w:rsidRPr="00B427EC" w:rsidRDefault="005F3DE7" w:rsidP="005F3DE7">
      <w:pPr>
        <w:spacing w:before="240" w:after="100" w:afterAutospacing="1" w:line="300" w:lineRule="atLeast"/>
        <w:jc w:val="both"/>
        <w:rPr>
          <w:rFonts w:ascii="Tahoma" w:hAnsi="Tahoma" w:cs="Tahoma"/>
          <w:color w:val="000000"/>
          <w:sz w:val="20"/>
          <w:szCs w:val="20"/>
          <w:lang w:val="es-ES" w:eastAsia="es-CL"/>
        </w:rPr>
      </w:pPr>
      <w:r w:rsidRPr="00B427EC">
        <w:rPr>
          <w:rFonts w:ascii="Tahoma" w:hAnsi="Tahoma" w:cs="Tahoma"/>
          <w:color w:val="000000"/>
          <w:sz w:val="20"/>
          <w:szCs w:val="20"/>
          <w:lang w:val="es-ES" w:eastAsia="es-CL"/>
        </w:rPr>
        <w:t>Para el control de estos organismos se emplea desinfectantes autorizados del tipo Extractos Cítricos de última generación.</w:t>
      </w:r>
    </w:p>
    <w:p w14:paraId="6A64B230" w14:textId="641ACA30" w:rsidR="005F3DE7" w:rsidRPr="00B427EC" w:rsidRDefault="005F3DE7" w:rsidP="005F3DE7">
      <w:pPr>
        <w:spacing w:before="240" w:after="100" w:afterAutospacing="1" w:line="300" w:lineRule="atLeast"/>
        <w:jc w:val="both"/>
        <w:rPr>
          <w:rFonts w:ascii="Tahoma" w:hAnsi="Tahoma" w:cs="Tahoma"/>
          <w:color w:val="000000"/>
          <w:sz w:val="20"/>
          <w:szCs w:val="20"/>
          <w:lang w:val="es-ES" w:eastAsia="es-CL"/>
        </w:rPr>
      </w:pPr>
      <w:r w:rsidRPr="00B427EC">
        <w:rPr>
          <w:rFonts w:ascii="Tahoma" w:hAnsi="Tahoma" w:cs="Tahoma"/>
          <w:color w:val="000000"/>
          <w:sz w:val="20"/>
          <w:szCs w:val="20"/>
          <w:lang w:val="es-ES" w:eastAsia="es-CL"/>
        </w:rPr>
        <w:t>El producto y dosis utilizada es el siguiente:</w:t>
      </w:r>
    </w:p>
    <w:p w14:paraId="6A034BFE" w14:textId="1F1245D7" w:rsidR="00E16F66" w:rsidRPr="00A12040" w:rsidRDefault="00E16F66" w:rsidP="00A12040">
      <w:pPr>
        <w:keepNext/>
        <w:spacing w:line="300" w:lineRule="exact"/>
        <w:jc w:val="center"/>
        <w:rPr>
          <w:rFonts w:ascii="Tahoma" w:hAnsi="Tahoma" w:cs="Tahoma"/>
          <w:b/>
          <w:color w:val="4B4B4A"/>
          <w:sz w:val="20"/>
          <w:szCs w:val="20"/>
          <w:lang w:val="es-ES_tradnl" w:eastAsia="es-ES"/>
        </w:rPr>
      </w:pPr>
      <w:r w:rsidRPr="00A12040">
        <w:rPr>
          <w:rFonts w:ascii="Tahoma" w:hAnsi="Tahoma" w:cs="Tahoma"/>
          <w:b/>
          <w:color w:val="4B4B4A"/>
          <w:sz w:val="20"/>
          <w:szCs w:val="20"/>
          <w:lang w:val="es-ES_tradnl" w:eastAsia="es-ES"/>
        </w:rPr>
        <w:t xml:space="preserve">Tabla </w:t>
      </w:r>
      <w:r w:rsidR="00A37820" w:rsidRPr="00A12040">
        <w:rPr>
          <w:rFonts w:ascii="Tahoma" w:hAnsi="Tahoma" w:cs="Tahoma"/>
          <w:b/>
          <w:color w:val="4B4B4A"/>
          <w:sz w:val="20"/>
          <w:szCs w:val="20"/>
          <w:lang w:val="es-ES_tradnl" w:eastAsia="es-ES"/>
        </w:rPr>
        <w:fldChar w:fldCharType="begin"/>
      </w:r>
      <w:r w:rsidR="00A37820" w:rsidRPr="00A12040">
        <w:rPr>
          <w:rFonts w:ascii="Tahoma" w:hAnsi="Tahoma" w:cs="Tahoma"/>
          <w:b/>
          <w:color w:val="4B4B4A"/>
          <w:sz w:val="20"/>
          <w:szCs w:val="20"/>
          <w:lang w:val="es-ES_tradnl" w:eastAsia="es-ES"/>
        </w:rPr>
        <w:instrText xml:space="preserve"> SEQ Tabla \* ARABIC </w:instrText>
      </w:r>
      <w:r w:rsidR="00A37820" w:rsidRPr="00A12040">
        <w:rPr>
          <w:rFonts w:ascii="Tahoma" w:hAnsi="Tahoma" w:cs="Tahoma"/>
          <w:b/>
          <w:color w:val="4B4B4A"/>
          <w:sz w:val="20"/>
          <w:szCs w:val="20"/>
          <w:lang w:val="es-ES_tradnl" w:eastAsia="es-ES"/>
        </w:rPr>
        <w:fldChar w:fldCharType="separate"/>
      </w:r>
      <w:r w:rsidR="004778BA">
        <w:rPr>
          <w:rFonts w:ascii="Tahoma" w:hAnsi="Tahoma" w:cs="Tahoma"/>
          <w:b/>
          <w:noProof/>
          <w:color w:val="4B4B4A"/>
          <w:sz w:val="20"/>
          <w:szCs w:val="20"/>
          <w:lang w:val="es-ES_tradnl" w:eastAsia="es-ES"/>
        </w:rPr>
        <w:t>3</w:t>
      </w:r>
      <w:r w:rsidR="00A37820" w:rsidRPr="00A12040">
        <w:rPr>
          <w:rFonts w:ascii="Tahoma" w:hAnsi="Tahoma" w:cs="Tahoma"/>
          <w:b/>
          <w:color w:val="4B4B4A"/>
          <w:sz w:val="20"/>
          <w:szCs w:val="20"/>
          <w:lang w:val="es-ES_tradnl" w:eastAsia="es-ES"/>
        </w:rPr>
        <w:fldChar w:fldCharType="end"/>
      </w:r>
      <w:r w:rsidR="00A12040">
        <w:rPr>
          <w:rFonts w:ascii="Tahoma" w:hAnsi="Tahoma" w:cs="Tahoma"/>
          <w:b/>
          <w:color w:val="4B4B4A"/>
          <w:sz w:val="20"/>
          <w:szCs w:val="20"/>
          <w:lang w:val="es-ES_tradnl" w:eastAsia="es-ES"/>
        </w:rPr>
        <w:t xml:space="preserve">. </w:t>
      </w:r>
      <w:r w:rsidRPr="00A12040">
        <w:rPr>
          <w:rFonts w:ascii="Tahoma" w:hAnsi="Tahoma" w:cs="Tahoma"/>
          <w:b/>
          <w:color w:val="4B4B4A"/>
          <w:sz w:val="20"/>
          <w:szCs w:val="20"/>
          <w:lang w:val="es-ES_tradnl" w:eastAsia="es-ES"/>
        </w:rPr>
        <w:t>Producto y dosis utilizado en la Desinfección</w:t>
      </w:r>
    </w:p>
    <w:p w14:paraId="72CB778A" w14:textId="4ACDAC06" w:rsidR="005F3DE7" w:rsidRPr="00B427EC" w:rsidRDefault="005F3DE7" w:rsidP="00E16F66">
      <w:pPr>
        <w:pStyle w:val="ListParagraph"/>
        <w:spacing w:after="0" w:line="300" w:lineRule="atLeast"/>
        <w:ind w:left="284"/>
        <w:jc w:val="both"/>
        <w:rPr>
          <w:rFonts w:ascii="Tahoma" w:hAnsi="Tahoma" w:cs="Tahoma"/>
        </w:rPr>
      </w:pPr>
      <w:r w:rsidRPr="00B427EC">
        <w:rPr>
          <w:rFonts w:ascii="Tahoma" w:hAnsi="Tahoma" w:cs="Tahoma"/>
          <w:noProof/>
          <w:lang w:val="es-CL" w:eastAsia="es-CL"/>
        </w:rPr>
        <w:drawing>
          <wp:inline distT="0" distB="0" distL="0" distR="0" wp14:anchorId="75CC7F7F" wp14:editId="62AD8864">
            <wp:extent cx="5150903" cy="809625"/>
            <wp:effectExtent l="0" t="0" r="0" b="0"/>
            <wp:docPr id="13" name="Imagen 13" descr="Imagen que contiene captura de pantal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Desinfeccion.JPG"/>
                    <pic:cNvPicPr/>
                  </pic:nvPicPr>
                  <pic:blipFill>
                    <a:blip r:embed="rId15"/>
                    <a:stretch>
                      <a:fillRect/>
                    </a:stretch>
                  </pic:blipFill>
                  <pic:spPr>
                    <a:xfrm>
                      <a:off x="0" y="0"/>
                      <a:ext cx="5269241" cy="828225"/>
                    </a:xfrm>
                    <a:prstGeom prst="rect">
                      <a:avLst/>
                    </a:prstGeom>
                  </pic:spPr>
                </pic:pic>
              </a:graphicData>
            </a:graphic>
          </wp:inline>
        </w:drawing>
      </w:r>
    </w:p>
    <w:p w14:paraId="611EA762" w14:textId="796E7842" w:rsidR="00567C6A" w:rsidRDefault="00567C6A" w:rsidP="00B427EC">
      <w:pPr>
        <w:spacing w:before="100" w:beforeAutospacing="1" w:after="100" w:afterAutospacing="1" w:line="300" w:lineRule="atLeast"/>
        <w:jc w:val="both"/>
        <w:rPr>
          <w:rFonts w:ascii="Tahoma" w:hAnsi="Tahoma" w:cs="Tahoma"/>
          <w:color w:val="000000"/>
          <w:sz w:val="20"/>
          <w:szCs w:val="20"/>
          <w:lang w:val="es-ES" w:eastAsia="es-CL"/>
        </w:rPr>
      </w:pPr>
    </w:p>
    <w:p w14:paraId="1E0882A0" w14:textId="4787F756" w:rsidR="00567C6A" w:rsidRDefault="00567C6A" w:rsidP="00B427EC">
      <w:pPr>
        <w:spacing w:before="100" w:beforeAutospacing="1" w:after="100" w:afterAutospacing="1" w:line="300" w:lineRule="atLeast"/>
        <w:jc w:val="both"/>
        <w:rPr>
          <w:rFonts w:ascii="Tahoma" w:hAnsi="Tahoma" w:cs="Tahoma"/>
          <w:color w:val="000000"/>
          <w:sz w:val="20"/>
          <w:szCs w:val="20"/>
          <w:lang w:val="es-ES" w:eastAsia="es-CL"/>
        </w:rPr>
      </w:pPr>
    </w:p>
    <w:p w14:paraId="46287575" w14:textId="583503C4" w:rsidR="00567C6A" w:rsidRPr="00567C6A" w:rsidRDefault="00567C6A" w:rsidP="00B427EC">
      <w:pPr>
        <w:spacing w:before="100" w:beforeAutospacing="1" w:after="100" w:afterAutospacing="1" w:line="300" w:lineRule="atLeast"/>
        <w:jc w:val="both"/>
        <w:rPr>
          <w:rFonts w:ascii="Tahoma" w:hAnsi="Tahoma" w:cs="Tahoma"/>
          <w:b/>
          <w:bCs/>
          <w:color w:val="000000"/>
          <w:sz w:val="20"/>
          <w:szCs w:val="20"/>
          <w:lang w:val="es-ES" w:eastAsia="es-CL"/>
        </w:rPr>
      </w:pPr>
      <w:r w:rsidRPr="00567C6A">
        <w:rPr>
          <w:rFonts w:ascii="Tahoma" w:hAnsi="Tahoma" w:cs="Tahoma"/>
          <w:b/>
          <w:bCs/>
          <w:color w:val="000000"/>
          <w:sz w:val="20"/>
          <w:szCs w:val="20"/>
          <w:lang w:val="es-ES" w:eastAsia="es-CL"/>
        </w:rPr>
        <w:lastRenderedPageBreak/>
        <w:t xml:space="preserve">Tratamiento en zonas específicas: </w:t>
      </w:r>
    </w:p>
    <w:p w14:paraId="04DE5B0F" w14:textId="4455F873" w:rsidR="00567C6A" w:rsidRDefault="00567C6A" w:rsidP="00B427EC">
      <w:pPr>
        <w:spacing w:before="100" w:beforeAutospacing="1" w:after="100" w:afterAutospacing="1" w:line="300" w:lineRule="atLeast"/>
        <w:jc w:val="both"/>
        <w:rPr>
          <w:rFonts w:ascii="Tahoma" w:hAnsi="Tahoma" w:cs="Tahoma"/>
          <w:color w:val="000000"/>
          <w:sz w:val="20"/>
          <w:szCs w:val="20"/>
          <w:lang w:val="es-ES" w:eastAsia="es-CL"/>
        </w:rPr>
      </w:pPr>
      <w:r w:rsidRPr="00567C6A">
        <w:rPr>
          <w:rFonts w:ascii="Tahoma" w:hAnsi="Tahoma" w:cs="Tahoma"/>
          <w:color w:val="000000"/>
          <w:sz w:val="20"/>
          <w:szCs w:val="20"/>
          <w:lang w:val="es-ES" w:eastAsia="es-CL"/>
        </w:rPr>
        <w:t xml:space="preserve">las actividades que se </w:t>
      </w:r>
      <w:proofErr w:type="spellStart"/>
      <w:r w:rsidRPr="00567C6A">
        <w:rPr>
          <w:rFonts w:ascii="Tahoma" w:hAnsi="Tahoma" w:cs="Tahoma"/>
          <w:color w:val="000000"/>
          <w:sz w:val="20"/>
          <w:szCs w:val="20"/>
          <w:lang w:val="es-ES" w:eastAsia="es-CL"/>
        </w:rPr>
        <w:t>llevarán</w:t>
      </w:r>
      <w:proofErr w:type="spellEnd"/>
      <w:r w:rsidRPr="00567C6A">
        <w:rPr>
          <w:rFonts w:ascii="Tahoma" w:hAnsi="Tahoma" w:cs="Tahoma"/>
          <w:color w:val="000000"/>
          <w:sz w:val="20"/>
          <w:szCs w:val="20"/>
          <w:lang w:val="es-ES" w:eastAsia="es-CL"/>
        </w:rPr>
        <w:t xml:space="preserve"> a cabo durante 15 </w:t>
      </w:r>
      <w:proofErr w:type="spellStart"/>
      <w:r w:rsidRPr="00567C6A">
        <w:rPr>
          <w:rFonts w:ascii="Tahoma" w:hAnsi="Tahoma" w:cs="Tahoma"/>
          <w:color w:val="000000"/>
          <w:sz w:val="20"/>
          <w:szCs w:val="20"/>
          <w:lang w:val="es-ES" w:eastAsia="es-CL"/>
        </w:rPr>
        <w:t>días</w:t>
      </w:r>
      <w:proofErr w:type="spellEnd"/>
      <w:r w:rsidRPr="00567C6A">
        <w:rPr>
          <w:rFonts w:ascii="Tahoma" w:hAnsi="Tahoma" w:cs="Tahoma"/>
          <w:color w:val="000000"/>
          <w:sz w:val="20"/>
          <w:szCs w:val="20"/>
          <w:lang w:val="es-ES" w:eastAsia="es-CL"/>
        </w:rPr>
        <w:t xml:space="preserve"> para el tratamiento y control de moscas principalmente de </w:t>
      </w:r>
      <w:proofErr w:type="spellStart"/>
      <w:r w:rsidRPr="00567C6A">
        <w:rPr>
          <w:rFonts w:ascii="Tahoma" w:hAnsi="Tahoma" w:cs="Tahoma"/>
          <w:color w:val="000000"/>
          <w:sz w:val="20"/>
          <w:szCs w:val="20"/>
          <w:lang w:val="es-ES" w:eastAsia="es-CL"/>
        </w:rPr>
        <w:t>Sp</w:t>
      </w:r>
      <w:proofErr w:type="spellEnd"/>
      <w:r w:rsidRPr="00567C6A">
        <w:rPr>
          <w:rFonts w:ascii="Tahoma" w:hAnsi="Tahoma" w:cs="Tahoma"/>
          <w:color w:val="000000"/>
          <w:sz w:val="20"/>
          <w:szCs w:val="20"/>
          <w:lang w:val="es-ES" w:eastAsia="es-CL"/>
        </w:rPr>
        <w:t xml:space="preserve">. Musca </w:t>
      </w:r>
      <w:proofErr w:type="spellStart"/>
      <w:r w:rsidRPr="00567C6A">
        <w:rPr>
          <w:rFonts w:ascii="Tahoma" w:hAnsi="Tahoma" w:cs="Tahoma"/>
          <w:color w:val="000000"/>
          <w:sz w:val="20"/>
          <w:szCs w:val="20"/>
          <w:lang w:val="es-ES" w:eastAsia="es-CL"/>
        </w:rPr>
        <w:t>doméstica</w:t>
      </w:r>
      <w:proofErr w:type="spellEnd"/>
      <w:r w:rsidRPr="00567C6A">
        <w:rPr>
          <w:rFonts w:ascii="Tahoma" w:hAnsi="Tahoma" w:cs="Tahoma"/>
          <w:color w:val="000000"/>
          <w:sz w:val="20"/>
          <w:szCs w:val="20"/>
          <w:lang w:val="es-ES" w:eastAsia="es-CL"/>
        </w:rPr>
        <w:t xml:space="preserve"> y </w:t>
      </w:r>
      <w:proofErr w:type="spellStart"/>
      <w:r w:rsidRPr="00567C6A">
        <w:rPr>
          <w:rFonts w:ascii="Tahoma" w:hAnsi="Tahoma" w:cs="Tahoma"/>
          <w:color w:val="000000"/>
          <w:sz w:val="20"/>
          <w:szCs w:val="20"/>
          <w:lang w:val="es-ES" w:eastAsia="es-CL"/>
        </w:rPr>
        <w:t>Sp</w:t>
      </w:r>
      <w:proofErr w:type="spellEnd"/>
      <w:r w:rsidRPr="00567C6A">
        <w:rPr>
          <w:rFonts w:ascii="Tahoma" w:hAnsi="Tahoma" w:cs="Tahoma"/>
          <w:color w:val="000000"/>
          <w:sz w:val="20"/>
          <w:szCs w:val="20"/>
          <w:lang w:val="es-ES" w:eastAsia="es-CL"/>
        </w:rPr>
        <w:t xml:space="preserve">. </w:t>
      </w:r>
      <w:proofErr w:type="spellStart"/>
      <w:r w:rsidRPr="00567C6A">
        <w:rPr>
          <w:rFonts w:ascii="Tahoma" w:hAnsi="Tahoma" w:cs="Tahoma"/>
          <w:color w:val="000000"/>
          <w:sz w:val="20"/>
          <w:szCs w:val="20"/>
          <w:lang w:val="es-ES" w:eastAsia="es-CL"/>
        </w:rPr>
        <w:t>Fannia</w:t>
      </w:r>
      <w:proofErr w:type="spellEnd"/>
      <w:r w:rsidRPr="00567C6A">
        <w:rPr>
          <w:rFonts w:ascii="Tahoma" w:hAnsi="Tahoma" w:cs="Tahoma"/>
          <w:color w:val="000000"/>
          <w:sz w:val="20"/>
          <w:szCs w:val="20"/>
          <w:lang w:val="es-ES" w:eastAsia="es-CL"/>
        </w:rPr>
        <w:t xml:space="preserve"> </w:t>
      </w:r>
      <w:proofErr w:type="spellStart"/>
      <w:r w:rsidRPr="00567C6A">
        <w:rPr>
          <w:rFonts w:ascii="Tahoma" w:hAnsi="Tahoma" w:cs="Tahoma"/>
          <w:color w:val="000000"/>
          <w:sz w:val="20"/>
          <w:szCs w:val="20"/>
          <w:lang w:val="es-ES" w:eastAsia="es-CL"/>
        </w:rPr>
        <w:t>canicularis</w:t>
      </w:r>
      <w:proofErr w:type="spellEnd"/>
      <w:r w:rsidRPr="00567C6A">
        <w:rPr>
          <w:rFonts w:ascii="Tahoma" w:hAnsi="Tahoma" w:cs="Tahoma"/>
          <w:color w:val="000000"/>
          <w:sz w:val="20"/>
          <w:szCs w:val="20"/>
          <w:lang w:val="es-ES" w:eastAsia="es-CL"/>
        </w:rPr>
        <w:t xml:space="preserve">) </w:t>
      </w:r>
      <w:r>
        <w:rPr>
          <w:rFonts w:ascii="Tahoma" w:hAnsi="Tahoma" w:cs="Tahoma"/>
          <w:color w:val="000000"/>
          <w:sz w:val="20"/>
          <w:szCs w:val="20"/>
          <w:lang w:val="es-ES" w:eastAsia="es-CL"/>
        </w:rPr>
        <w:t xml:space="preserve">se realizarán </w:t>
      </w:r>
      <w:r w:rsidRPr="00567C6A">
        <w:rPr>
          <w:rFonts w:ascii="Tahoma" w:hAnsi="Tahoma" w:cs="Tahoma"/>
          <w:color w:val="000000"/>
          <w:sz w:val="20"/>
          <w:szCs w:val="20"/>
          <w:lang w:val="es-ES" w:eastAsia="es-CL"/>
        </w:rPr>
        <w:t xml:space="preserve">en los sectores internos de los pabellones, incluyendo el tratamiento a nivel de piso (bajo los cerdos por el pasillo), exteriores de los recintos y puntos de </w:t>
      </w:r>
      <w:proofErr w:type="spellStart"/>
      <w:r w:rsidRPr="00567C6A">
        <w:rPr>
          <w:rFonts w:ascii="Tahoma" w:hAnsi="Tahoma" w:cs="Tahoma"/>
          <w:color w:val="000000"/>
          <w:sz w:val="20"/>
          <w:szCs w:val="20"/>
          <w:lang w:val="es-ES" w:eastAsia="es-CL"/>
        </w:rPr>
        <w:t>monitoreos</w:t>
      </w:r>
      <w:proofErr w:type="spellEnd"/>
      <w:r w:rsidRPr="00567C6A">
        <w:rPr>
          <w:rFonts w:ascii="Tahoma" w:hAnsi="Tahoma" w:cs="Tahoma"/>
          <w:color w:val="000000"/>
          <w:sz w:val="20"/>
          <w:szCs w:val="20"/>
          <w:lang w:val="es-ES" w:eastAsia="es-CL"/>
        </w:rPr>
        <w:t xml:space="preserve"> ubicados entre pabellones.</w:t>
      </w:r>
    </w:p>
    <w:p w14:paraId="5AEEDED6" w14:textId="77777777" w:rsidR="00567C6A" w:rsidRPr="00567C6A" w:rsidRDefault="00567C6A" w:rsidP="00567C6A">
      <w:pPr>
        <w:spacing w:before="100" w:beforeAutospacing="1" w:after="100" w:afterAutospacing="1" w:line="300" w:lineRule="atLeast"/>
        <w:jc w:val="both"/>
        <w:rPr>
          <w:rFonts w:ascii="Tahoma" w:hAnsi="Tahoma" w:cs="Tahoma"/>
          <w:b/>
          <w:bCs/>
          <w:i/>
          <w:iCs/>
          <w:color w:val="000000"/>
          <w:sz w:val="20"/>
          <w:szCs w:val="20"/>
          <w:lang w:val="es-ES" w:eastAsia="es-CL"/>
        </w:rPr>
      </w:pPr>
      <w:r w:rsidRPr="00567C6A">
        <w:rPr>
          <w:rFonts w:ascii="Tahoma" w:hAnsi="Tahoma" w:cs="Tahoma"/>
          <w:b/>
          <w:bCs/>
          <w:i/>
          <w:iCs/>
          <w:color w:val="000000"/>
          <w:sz w:val="20"/>
          <w:szCs w:val="20"/>
          <w:lang w:val="es-ES" w:eastAsia="es-CL"/>
        </w:rPr>
        <w:t>a) Bajo Piso</w:t>
      </w:r>
    </w:p>
    <w:p w14:paraId="273A8541" w14:textId="63F6ED95" w:rsidR="00567C6A" w:rsidRDefault="00567C6A" w:rsidP="002E3A05">
      <w:pPr>
        <w:pStyle w:val="ListParagraph"/>
        <w:numPr>
          <w:ilvl w:val="0"/>
          <w:numId w:val="24"/>
        </w:numPr>
        <w:spacing w:before="100" w:beforeAutospacing="1" w:after="100" w:afterAutospacing="1" w:line="300" w:lineRule="atLeast"/>
        <w:jc w:val="both"/>
        <w:rPr>
          <w:rFonts w:ascii="Tahoma" w:hAnsi="Tahoma" w:cs="Tahoma"/>
          <w:color w:val="000000"/>
          <w:sz w:val="20"/>
          <w:szCs w:val="20"/>
          <w:lang w:val="es-ES" w:eastAsia="es-CL"/>
        </w:rPr>
      </w:pPr>
      <w:r>
        <w:rPr>
          <w:rFonts w:ascii="Tahoma" w:hAnsi="Tahoma" w:cs="Tahoma"/>
          <w:color w:val="000000"/>
          <w:sz w:val="20"/>
          <w:szCs w:val="20"/>
          <w:lang w:val="es-ES" w:eastAsia="es-CL"/>
        </w:rPr>
        <w:t>Con</w:t>
      </w:r>
      <w:r w:rsidRPr="00567C6A">
        <w:rPr>
          <w:rFonts w:ascii="Tahoma" w:hAnsi="Tahoma" w:cs="Tahoma"/>
          <w:color w:val="000000"/>
          <w:sz w:val="20"/>
          <w:szCs w:val="20"/>
          <w:lang w:val="es-ES" w:eastAsia="es-CL"/>
        </w:rPr>
        <w:t xml:space="preserve"> base a la inspección realizada a los pabellones, se aplicará con una periodicidad diaria un polvo </w:t>
      </w:r>
      <w:proofErr w:type="spellStart"/>
      <w:r w:rsidRPr="00567C6A">
        <w:rPr>
          <w:rFonts w:ascii="Tahoma" w:hAnsi="Tahoma" w:cs="Tahoma"/>
          <w:color w:val="000000"/>
          <w:sz w:val="20"/>
          <w:szCs w:val="20"/>
          <w:lang w:val="es-ES" w:eastAsia="es-CL"/>
        </w:rPr>
        <w:t>mojable</w:t>
      </w:r>
      <w:proofErr w:type="spellEnd"/>
      <w:r w:rsidRPr="00567C6A">
        <w:rPr>
          <w:rFonts w:ascii="Tahoma" w:hAnsi="Tahoma" w:cs="Tahoma"/>
          <w:color w:val="000000"/>
          <w:sz w:val="20"/>
          <w:szCs w:val="20"/>
          <w:lang w:val="es-ES" w:eastAsia="es-CL"/>
        </w:rPr>
        <w:t xml:space="preserve"> entre las rendijas del piso, sin afectar de manera directa a los cerdos </w:t>
      </w:r>
      <w:proofErr w:type="spellStart"/>
      <w:r w:rsidRPr="00567C6A">
        <w:rPr>
          <w:rFonts w:ascii="Tahoma" w:hAnsi="Tahoma" w:cs="Tahoma"/>
          <w:color w:val="000000"/>
          <w:sz w:val="20"/>
          <w:szCs w:val="20"/>
          <w:lang w:val="es-ES" w:eastAsia="es-CL"/>
        </w:rPr>
        <w:t>alli</w:t>
      </w:r>
      <w:proofErr w:type="spellEnd"/>
      <w:r w:rsidRPr="00567C6A">
        <w:rPr>
          <w:rFonts w:ascii="Tahoma" w:hAnsi="Tahoma" w:cs="Tahoma"/>
          <w:color w:val="000000"/>
          <w:sz w:val="20"/>
          <w:szCs w:val="20"/>
          <w:lang w:val="es-ES" w:eastAsia="es-CL"/>
        </w:rPr>
        <w:t xml:space="preserve">́ estabulados, con una dosis de 580 </w:t>
      </w:r>
      <w:proofErr w:type="spellStart"/>
      <w:r w:rsidRPr="00567C6A">
        <w:rPr>
          <w:rFonts w:ascii="Tahoma" w:hAnsi="Tahoma" w:cs="Tahoma"/>
          <w:color w:val="000000"/>
          <w:sz w:val="20"/>
          <w:szCs w:val="20"/>
          <w:lang w:val="es-ES" w:eastAsia="es-CL"/>
        </w:rPr>
        <w:t>grs</w:t>
      </w:r>
      <w:proofErr w:type="spellEnd"/>
      <w:r w:rsidRPr="00567C6A">
        <w:rPr>
          <w:rFonts w:ascii="Tahoma" w:hAnsi="Tahoma" w:cs="Tahoma"/>
          <w:color w:val="000000"/>
          <w:sz w:val="20"/>
          <w:szCs w:val="20"/>
          <w:lang w:val="es-ES" w:eastAsia="es-CL"/>
        </w:rPr>
        <w:t xml:space="preserve"> de polvo/</w:t>
      </w:r>
      <w:proofErr w:type="spellStart"/>
      <w:r w:rsidRPr="00567C6A">
        <w:rPr>
          <w:rFonts w:ascii="Tahoma" w:hAnsi="Tahoma" w:cs="Tahoma"/>
          <w:color w:val="000000"/>
          <w:sz w:val="20"/>
          <w:szCs w:val="20"/>
          <w:lang w:val="es-ES" w:eastAsia="es-CL"/>
        </w:rPr>
        <w:t>pabellón</w:t>
      </w:r>
      <w:proofErr w:type="spellEnd"/>
      <w:r w:rsidRPr="00567C6A">
        <w:rPr>
          <w:rFonts w:ascii="Tahoma" w:hAnsi="Tahoma" w:cs="Tahoma"/>
          <w:color w:val="000000"/>
          <w:sz w:val="20"/>
          <w:szCs w:val="20"/>
          <w:lang w:val="es-ES" w:eastAsia="es-CL"/>
        </w:rPr>
        <w:t xml:space="preserve">. Este tratamiento afecta directamente al estado larvario, controlando de manera inmediata </w:t>
      </w:r>
      <w:r>
        <w:rPr>
          <w:rFonts w:ascii="Tahoma" w:hAnsi="Tahoma" w:cs="Tahoma"/>
          <w:color w:val="000000"/>
          <w:sz w:val="20"/>
          <w:szCs w:val="20"/>
          <w:lang w:val="es-ES" w:eastAsia="es-CL"/>
        </w:rPr>
        <w:t xml:space="preserve">esta condición </w:t>
      </w:r>
      <w:r w:rsidRPr="00567C6A">
        <w:rPr>
          <w:rFonts w:ascii="Tahoma" w:hAnsi="Tahoma" w:cs="Tahoma"/>
          <w:color w:val="000000"/>
          <w:sz w:val="20"/>
          <w:szCs w:val="20"/>
          <w:lang w:val="es-ES" w:eastAsia="es-CL"/>
        </w:rPr>
        <w:t xml:space="preserve">y evitando que pase al siguiente estado (pupa). </w:t>
      </w:r>
      <w:r>
        <w:rPr>
          <w:rFonts w:ascii="Tahoma" w:hAnsi="Tahoma" w:cs="Tahoma"/>
          <w:color w:val="000000"/>
          <w:sz w:val="20"/>
          <w:szCs w:val="20"/>
          <w:lang w:val="es-ES" w:eastAsia="es-CL"/>
        </w:rPr>
        <w:t xml:space="preserve">Esta aplicación se realizará diariamente a 4 pabellones aproximadamente, lo que permitirá que en 6 días se complete esta aplicación a los 24 pabellones. </w:t>
      </w:r>
    </w:p>
    <w:p w14:paraId="1305495E" w14:textId="77777777" w:rsidR="002E3A05" w:rsidRDefault="002E3A05" w:rsidP="002E3A05">
      <w:pPr>
        <w:pStyle w:val="ListParagraph"/>
        <w:spacing w:before="100" w:beforeAutospacing="1" w:after="100" w:afterAutospacing="1" w:line="300" w:lineRule="atLeast"/>
        <w:jc w:val="both"/>
        <w:rPr>
          <w:rFonts w:ascii="Tahoma" w:hAnsi="Tahoma" w:cs="Tahoma"/>
          <w:color w:val="000000"/>
          <w:sz w:val="20"/>
          <w:szCs w:val="20"/>
          <w:lang w:val="es-ES" w:eastAsia="es-CL"/>
        </w:rPr>
      </w:pPr>
    </w:p>
    <w:p w14:paraId="29A9F8A9" w14:textId="29947E3E" w:rsidR="002E3A05" w:rsidRDefault="00567C6A" w:rsidP="00C60D32">
      <w:pPr>
        <w:pStyle w:val="ListParagraph"/>
        <w:numPr>
          <w:ilvl w:val="0"/>
          <w:numId w:val="24"/>
        </w:numPr>
        <w:spacing w:before="100" w:beforeAutospacing="1" w:after="100" w:afterAutospacing="1" w:line="300" w:lineRule="atLeast"/>
        <w:jc w:val="both"/>
        <w:rPr>
          <w:rFonts w:ascii="Tahoma" w:hAnsi="Tahoma" w:cs="Tahoma"/>
          <w:color w:val="000000"/>
          <w:sz w:val="20"/>
          <w:szCs w:val="20"/>
          <w:lang w:val="es-ES" w:eastAsia="es-CL"/>
        </w:rPr>
      </w:pPr>
      <w:r w:rsidRPr="002E3A05">
        <w:rPr>
          <w:rFonts w:ascii="Tahoma" w:hAnsi="Tahoma" w:cs="Tahoma"/>
          <w:color w:val="000000"/>
          <w:sz w:val="20"/>
          <w:szCs w:val="20"/>
          <w:lang w:val="es-ES" w:eastAsia="es-CL"/>
        </w:rPr>
        <w:t xml:space="preserve">Para el control de los estados adultos en el interior de los pabellones se </w:t>
      </w:r>
      <w:proofErr w:type="spellStart"/>
      <w:r w:rsidRPr="002E3A05">
        <w:rPr>
          <w:rFonts w:ascii="Tahoma" w:hAnsi="Tahoma" w:cs="Tahoma"/>
          <w:color w:val="000000"/>
          <w:sz w:val="20"/>
          <w:szCs w:val="20"/>
          <w:lang w:val="es-ES" w:eastAsia="es-CL"/>
        </w:rPr>
        <w:t>utilizarán</w:t>
      </w:r>
      <w:proofErr w:type="spellEnd"/>
      <w:r w:rsidRPr="002E3A05">
        <w:rPr>
          <w:rFonts w:ascii="Tahoma" w:hAnsi="Tahoma" w:cs="Tahoma"/>
          <w:color w:val="000000"/>
          <w:sz w:val="20"/>
          <w:szCs w:val="20"/>
          <w:lang w:val="es-ES" w:eastAsia="es-CL"/>
        </w:rPr>
        <w:t xml:space="preserve"> dos </w:t>
      </w:r>
      <w:proofErr w:type="spellStart"/>
      <w:r w:rsidRPr="002E3A05">
        <w:rPr>
          <w:rFonts w:ascii="Tahoma" w:hAnsi="Tahoma" w:cs="Tahoma"/>
          <w:color w:val="000000"/>
          <w:sz w:val="20"/>
          <w:szCs w:val="20"/>
          <w:lang w:val="es-ES" w:eastAsia="es-CL"/>
        </w:rPr>
        <w:t>métodos</w:t>
      </w:r>
      <w:proofErr w:type="spellEnd"/>
      <w:r w:rsidRPr="002E3A05">
        <w:rPr>
          <w:rFonts w:ascii="Tahoma" w:hAnsi="Tahoma" w:cs="Tahoma"/>
          <w:color w:val="000000"/>
          <w:sz w:val="20"/>
          <w:szCs w:val="20"/>
          <w:lang w:val="es-ES" w:eastAsia="es-CL"/>
        </w:rPr>
        <w:t xml:space="preserve">: uno con </w:t>
      </w:r>
      <w:proofErr w:type="spellStart"/>
      <w:r w:rsidRPr="002E3A05">
        <w:rPr>
          <w:rFonts w:ascii="Tahoma" w:hAnsi="Tahoma" w:cs="Tahoma"/>
          <w:color w:val="000000"/>
          <w:sz w:val="20"/>
          <w:szCs w:val="20"/>
          <w:lang w:val="es-ES" w:eastAsia="es-CL"/>
        </w:rPr>
        <w:t>pulverización</w:t>
      </w:r>
      <w:proofErr w:type="spellEnd"/>
      <w:r w:rsidRPr="002E3A05">
        <w:rPr>
          <w:rFonts w:ascii="Tahoma" w:hAnsi="Tahoma" w:cs="Tahoma"/>
          <w:color w:val="000000"/>
          <w:sz w:val="20"/>
          <w:szCs w:val="20"/>
          <w:lang w:val="es-ES" w:eastAsia="es-CL"/>
        </w:rPr>
        <w:t xml:space="preserve"> manual </w:t>
      </w:r>
      <w:proofErr w:type="spellStart"/>
      <w:r w:rsidRPr="002E3A05">
        <w:rPr>
          <w:rFonts w:ascii="Tahoma" w:hAnsi="Tahoma" w:cs="Tahoma"/>
          <w:color w:val="000000"/>
          <w:sz w:val="20"/>
          <w:szCs w:val="20"/>
          <w:lang w:val="es-ES" w:eastAsia="es-CL"/>
        </w:rPr>
        <w:t>hacía</w:t>
      </w:r>
      <w:proofErr w:type="spellEnd"/>
      <w:r w:rsidRPr="002E3A05">
        <w:rPr>
          <w:rFonts w:ascii="Tahoma" w:hAnsi="Tahoma" w:cs="Tahoma"/>
          <w:color w:val="000000"/>
          <w:sz w:val="20"/>
          <w:szCs w:val="20"/>
          <w:lang w:val="es-ES" w:eastAsia="es-CL"/>
        </w:rPr>
        <w:t xml:space="preserve"> del cielo de cada </w:t>
      </w:r>
      <w:proofErr w:type="spellStart"/>
      <w:r w:rsidRPr="002E3A05">
        <w:rPr>
          <w:rFonts w:ascii="Tahoma" w:hAnsi="Tahoma" w:cs="Tahoma"/>
          <w:color w:val="000000"/>
          <w:sz w:val="20"/>
          <w:szCs w:val="20"/>
          <w:lang w:val="es-ES" w:eastAsia="es-CL"/>
        </w:rPr>
        <w:t>pabellón</w:t>
      </w:r>
      <w:proofErr w:type="spellEnd"/>
      <w:r w:rsidRPr="002E3A05">
        <w:rPr>
          <w:rFonts w:ascii="Tahoma" w:hAnsi="Tahoma" w:cs="Tahoma"/>
          <w:color w:val="000000"/>
          <w:sz w:val="20"/>
          <w:szCs w:val="20"/>
          <w:lang w:val="es-ES" w:eastAsia="es-CL"/>
        </w:rPr>
        <w:t xml:space="preserve"> con alta presencia de adultos, utilizando una </w:t>
      </w:r>
      <w:proofErr w:type="spellStart"/>
      <w:r w:rsidRPr="002E3A05">
        <w:rPr>
          <w:rFonts w:ascii="Tahoma" w:hAnsi="Tahoma" w:cs="Tahoma"/>
          <w:color w:val="000000"/>
          <w:sz w:val="20"/>
          <w:szCs w:val="20"/>
          <w:lang w:val="es-ES" w:eastAsia="es-CL"/>
        </w:rPr>
        <w:t>suspensión</w:t>
      </w:r>
      <w:proofErr w:type="spellEnd"/>
      <w:r w:rsidRPr="002E3A05">
        <w:rPr>
          <w:rFonts w:ascii="Tahoma" w:hAnsi="Tahoma" w:cs="Tahoma"/>
          <w:color w:val="000000"/>
          <w:sz w:val="20"/>
          <w:szCs w:val="20"/>
          <w:lang w:val="es-ES" w:eastAsia="es-CL"/>
        </w:rPr>
        <w:t xml:space="preserve"> concentrada en dosis de 75 cc para 100 mt</w:t>
      </w:r>
      <w:r w:rsidRPr="002E3A05">
        <w:rPr>
          <w:rFonts w:ascii="Tahoma" w:hAnsi="Tahoma" w:cs="Tahoma"/>
          <w:color w:val="000000"/>
          <w:sz w:val="20"/>
          <w:szCs w:val="20"/>
          <w:vertAlign w:val="superscript"/>
          <w:lang w:val="es-ES" w:eastAsia="es-CL"/>
        </w:rPr>
        <w:t>2</w:t>
      </w:r>
      <w:r w:rsidRPr="002E3A05">
        <w:rPr>
          <w:rFonts w:ascii="Tahoma" w:hAnsi="Tahoma" w:cs="Tahoma"/>
          <w:color w:val="000000"/>
          <w:sz w:val="20"/>
          <w:szCs w:val="20"/>
          <w:lang w:val="es-ES" w:eastAsia="es-CL"/>
        </w:rPr>
        <w:t xml:space="preserve">. El otro </w:t>
      </w:r>
      <w:proofErr w:type="spellStart"/>
      <w:r w:rsidRPr="002E3A05">
        <w:rPr>
          <w:rFonts w:ascii="Tahoma" w:hAnsi="Tahoma" w:cs="Tahoma"/>
          <w:color w:val="000000"/>
          <w:sz w:val="20"/>
          <w:szCs w:val="20"/>
          <w:lang w:val="es-ES" w:eastAsia="es-CL"/>
        </w:rPr>
        <w:t>método</w:t>
      </w:r>
      <w:proofErr w:type="spellEnd"/>
      <w:r w:rsidRPr="002E3A05">
        <w:rPr>
          <w:rFonts w:ascii="Tahoma" w:hAnsi="Tahoma" w:cs="Tahoma"/>
          <w:color w:val="000000"/>
          <w:sz w:val="20"/>
          <w:szCs w:val="20"/>
          <w:lang w:val="es-ES" w:eastAsia="es-CL"/>
        </w:rPr>
        <w:t xml:space="preserve"> </w:t>
      </w:r>
      <w:proofErr w:type="spellStart"/>
      <w:r w:rsidRPr="002E3A05">
        <w:rPr>
          <w:rFonts w:ascii="Tahoma" w:hAnsi="Tahoma" w:cs="Tahoma"/>
          <w:color w:val="000000"/>
          <w:sz w:val="20"/>
          <w:szCs w:val="20"/>
          <w:lang w:val="es-ES" w:eastAsia="es-CL"/>
        </w:rPr>
        <w:t>sera</w:t>
      </w:r>
      <w:proofErr w:type="spellEnd"/>
      <w:r w:rsidRPr="002E3A05">
        <w:rPr>
          <w:rFonts w:ascii="Tahoma" w:hAnsi="Tahoma" w:cs="Tahoma"/>
          <w:color w:val="000000"/>
          <w:sz w:val="20"/>
          <w:szCs w:val="20"/>
          <w:lang w:val="es-ES" w:eastAsia="es-CL"/>
        </w:rPr>
        <w:t xml:space="preserve">́ a </w:t>
      </w:r>
      <w:proofErr w:type="spellStart"/>
      <w:r w:rsidRPr="002E3A05">
        <w:rPr>
          <w:rFonts w:ascii="Tahoma" w:hAnsi="Tahoma" w:cs="Tahoma"/>
          <w:color w:val="000000"/>
          <w:sz w:val="20"/>
          <w:szCs w:val="20"/>
          <w:lang w:val="es-ES" w:eastAsia="es-CL"/>
        </w:rPr>
        <w:t>través</w:t>
      </w:r>
      <w:proofErr w:type="spellEnd"/>
      <w:r w:rsidRPr="002E3A05">
        <w:rPr>
          <w:rFonts w:ascii="Tahoma" w:hAnsi="Tahoma" w:cs="Tahoma"/>
          <w:color w:val="000000"/>
          <w:sz w:val="20"/>
          <w:szCs w:val="20"/>
          <w:lang w:val="es-ES" w:eastAsia="es-CL"/>
        </w:rPr>
        <w:t xml:space="preserve"> de pintura insecticida en las paredes de los corrales, en base a una </w:t>
      </w:r>
      <w:proofErr w:type="spellStart"/>
      <w:r w:rsidRPr="002E3A05">
        <w:rPr>
          <w:rFonts w:ascii="Tahoma" w:hAnsi="Tahoma" w:cs="Tahoma"/>
          <w:color w:val="000000"/>
          <w:sz w:val="20"/>
          <w:szCs w:val="20"/>
          <w:lang w:val="es-ES" w:eastAsia="es-CL"/>
        </w:rPr>
        <w:t>formulación</w:t>
      </w:r>
      <w:proofErr w:type="spellEnd"/>
      <w:r w:rsidRPr="002E3A05">
        <w:rPr>
          <w:rFonts w:ascii="Tahoma" w:hAnsi="Tahoma" w:cs="Tahoma"/>
          <w:color w:val="000000"/>
          <w:sz w:val="20"/>
          <w:szCs w:val="20"/>
          <w:lang w:val="es-ES" w:eastAsia="es-CL"/>
        </w:rPr>
        <w:t xml:space="preserve"> de </w:t>
      </w:r>
      <w:proofErr w:type="spellStart"/>
      <w:r w:rsidRPr="002E3A05">
        <w:rPr>
          <w:rFonts w:ascii="Tahoma" w:hAnsi="Tahoma" w:cs="Tahoma"/>
          <w:color w:val="000000"/>
          <w:sz w:val="20"/>
          <w:szCs w:val="20"/>
          <w:lang w:val="es-ES" w:eastAsia="es-CL"/>
        </w:rPr>
        <w:t>gránulos</w:t>
      </w:r>
      <w:proofErr w:type="spellEnd"/>
      <w:r w:rsidRPr="002E3A05">
        <w:rPr>
          <w:rFonts w:ascii="Tahoma" w:hAnsi="Tahoma" w:cs="Tahoma"/>
          <w:color w:val="000000"/>
          <w:sz w:val="20"/>
          <w:szCs w:val="20"/>
          <w:lang w:val="es-ES" w:eastAsia="es-CL"/>
        </w:rPr>
        <w:t xml:space="preserve"> </w:t>
      </w:r>
      <w:proofErr w:type="spellStart"/>
      <w:r w:rsidRPr="002E3A05">
        <w:rPr>
          <w:rFonts w:ascii="Tahoma" w:hAnsi="Tahoma" w:cs="Tahoma"/>
          <w:color w:val="000000"/>
          <w:sz w:val="20"/>
          <w:szCs w:val="20"/>
          <w:lang w:val="es-ES" w:eastAsia="es-CL"/>
        </w:rPr>
        <w:t>dispersables</w:t>
      </w:r>
      <w:proofErr w:type="spellEnd"/>
      <w:r w:rsidRPr="002E3A05">
        <w:rPr>
          <w:rFonts w:ascii="Tahoma" w:hAnsi="Tahoma" w:cs="Tahoma"/>
          <w:color w:val="000000"/>
          <w:sz w:val="20"/>
          <w:szCs w:val="20"/>
          <w:lang w:val="es-ES" w:eastAsia="es-CL"/>
        </w:rPr>
        <w:t xml:space="preserve"> en agua en dosis de 250 </w:t>
      </w:r>
      <w:proofErr w:type="spellStart"/>
      <w:r w:rsidRPr="002E3A05">
        <w:rPr>
          <w:rFonts w:ascii="Tahoma" w:hAnsi="Tahoma" w:cs="Tahoma"/>
          <w:color w:val="000000"/>
          <w:sz w:val="20"/>
          <w:szCs w:val="20"/>
          <w:lang w:val="es-ES" w:eastAsia="es-CL"/>
        </w:rPr>
        <w:t>grs</w:t>
      </w:r>
      <w:proofErr w:type="spellEnd"/>
      <w:r w:rsidRPr="002E3A05">
        <w:rPr>
          <w:rFonts w:ascii="Tahoma" w:hAnsi="Tahoma" w:cs="Tahoma"/>
          <w:color w:val="000000"/>
          <w:sz w:val="20"/>
          <w:szCs w:val="20"/>
          <w:lang w:val="es-ES" w:eastAsia="es-CL"/>
        </w:rPr>
        <w:t>/ 250 mt</w:t>
      </w:r>
      <w:r w:rsidRPr="002E3A05">
        <w:rPr>
          <w:rFonts w:ascii="Tahoma" w:hAnsi="Tahoma" w:cs="Tahoma"/>
          <w:color w:val="000000"/>
          <w:sz w:val="20"/>
          <w:szCs w:val="20"/>
          <w:vertAlign w:val="superscript"/>
          <w:lang w:val="es-ES" w:eastAsia="es-CL"/>
        </w:rPr>
        <w:t>2</w:t>
      </w:r>
      <w:r w:rsidRPr="002E3A05">
        <w:rPr>
          <w:rFonts w:ascii="Tahoma" w:hAnsi="Tahoma" w:cs="Tahoma"/>
          <w:color w:val="000000"/>
          <w:sz w:val="20"/>
          <w:szCs w:val="20"/>
          <w:lang w:val="es-ES" w:eastAsia="es-CL"/>
        </w:rPr>
        <w:t xml:space="preserve">. </w:t>
      </w:r>
      <w:r w:rsidR="002E3A05" w:rsidRPr="002E3A05">
        <w:rPr>
          <w:rFonts w:ascii="Tahoma" w:hAnsi="Tahoma" w:cs="Tahoma"/>
          <w:color w:val="000000"/>
          <w:sz w:val="20"/>
          <w:szCs w:val="20"/>
          <w:lang w:val="es-ES" w:eastAsia="es-CL"/>
        </w:rPr>
        <w:t xml:space="preserve">Este procedimiento se realizará cada 3 días. </w:t>
      </w:r>
    </w:p>
    <w:p w14:paraId="40BBD250" w14:textId="77777777" w:rsidR="002E3A05" w:rsidRPr="002E3A05" w:rsidRDefault="002E3A05" w:rsidP="002E3A05">
      <w:pPr>
        <w:pStyle w:val="ListParagraph"/>
        <w:spacing w:before="100" w:beforeAutospacing="1" w:after="100" w:afterAutospacing="1" w:line="300" w:lineRule="atLeast"/>
        <w:jc w:val="both"/>
        <w:rPr>
          <w:rFonts w:ascii="Tahoma" w:hAnsi="Tahoma" w:cs="Tahoma"/>
          <w:color w:val="000000"/>
          <w:sz w:val="20"/>
          <w:szCs w:val="20"/>
          <w:lang w:val="es-ES" w:eastAsia="es-CL"/>
        </w:rPr>
      </w:pPr>
    </w:p>
    <w:p w14:paraId="197729A7" w14:textId="26D097E1" w:rsidR="00567C6A" w:rsidRPr="006868AE" w:rsidRDefault="002E3A05" w:rsidP="00B427EC">
      <w:pPr>
        <w:pStyle w:val="ListParagraph"/>
        <w:numPr>
          <w:ilvl w:val="0"/>
          <w:numId w:val="24"/>
        </w:numPr>
        <w:spacing w:before="100" w:beforeAutospacing="1" w:after="100" w:afterAutospacing="1" w:line="300" w:lineRule="atLeast"/>
        <w:jc w:val="both"/>
        <w:rPr>
          <w:rFonts w:ascii="Tahoma" w:hAnsi="Tahoma" w:cs="Tahoma"/>
          <w:color w:val="000000"/>
          <w:sz w:val="20"/>
          <w:szCs w:val="20"/>
          <w:lang w:val="es-ES" w:eastAsia="es-CL"/>
        </w:rPr>
      </w:pPr>
      <w:r w:rsidRPr="002E3A05">
        <w:rPr>
          <w:rFonts w:ascii="Tahoma" w:hAnsi="Tahoma" w:cs="Tahoma"/>
          <w:color w:val="000000"/>
          <w:sz w:val="20"/>
          <w:szCs w:val="20"/>
          <w:lang w:val="es-ES" w:eastAsia="es-CL"/>
        </w:rPr>
        <w:t xml:space="preserve">Para el control de ejemplares adultos en los exteriores de los pabellones, se </w:t>
      </w:r>
      <w:proofErr w:type="spellStart"/>
      <w:r w:rsidRPr="002E3A05">
        <w:rPr>
          <w:rFonts w:ascii="Tahoma" w:hAnsi="Tahoma" w:cs="Tahoma"/>
          <w:color w:val="000000"/>
          <w:sz w:val="20"/>
          <w:szCs w:val="20"/>
          <w:lang w:val="es-ES" w:eastAsia="es-CL"/>
        </w:rPr>
        <w:t>realizarán</w:t>
      </w:r>
      <w:proofErr w:type="spellEnd"/>
      <w:r w:rsidRPr="002E3A05">
        <w:rPr>
          <w:rFonts w:ascii="Tahoma" w:hAnsi="Tahoma" w:cs="Tahoma"/>
          <w:color w:val="000000"/>
          <w:sz w:val="20"/>
          <w:szCs w:val="20"/>
          <w:lang w:val="es-ES" w:eastAsia="es-CL"/>
        </w:rPr>
        <w:t xml:space="preserve"> dos tipos de tratamientos: Uno que considerará la </w:t>
      </w:r>
      <w:proofErr w:type="spellStart"/>
      <w:r w:rsidRPr="002E3A05">
        <w:rPr>
          <w:rFonts w:ascii="Tahoma" w:hAnsi="Tahoma" w:cs="Tahoma"/>
          <w:color w:val="000000"/>
          <w:sz w:val="20"/>
          <w:szCs w:val="20"/>
          <w:lang w:val="es-ES" w:eastAsia="es-CL"/>
        </w:rPr>
        <w:t>aplicación</w:t>
      </w:r>
      <w:proofErr w:type="spellEnd"/>
      <w:r w:rsidRPr="002E3A05">
        <w:rPr>
          <w:rFonts w:ascii="Tahoma" w:hAnsi="Tahoma" w:cs="Tahoma"/>
          <w:color w:val="000000"/>
          <w:sz w:val="20"/>
          <w:szCs w:val="20"/>
          <w:lang w:val="es-ES" w:eastAsia="es-CL"/>
        </w:rPr>
        <w:t xml:space="preserve"> de una </w:t>
      </w:r>
      <w:proofErr w:type="spellStart"/>
      <w:r w:rsidRPr="002E3A05">
        <w:rPr>
          <w:rFonts w:ascii="Tahoma" w:hAnsi="Tahoma" w:cs="Tahoma"/>
          <w:color w:val="000000"/>
          <w:sz w:val="20"/>
          <w:szCs w:val="20"/>
          <w:lang w:val="es-ES" w:eastAsia="es-CL"/>
        </w:rPr>
        <w:t>emulsión</w:t>
      </w:r>
      <w:proofErr w:type="spellEnd"/>
      <w:r w:rsidRPr="002E3A05">
        <w:rPr>
          <w:rFonts w:ascii="Tahoma" w:hAnsi="Tahoma" w:cs="Tahoma"/>
          <w:color w:val="000000"/>
          <w:sz w:val="20"/>
          <w:szCs w:val="20"/>
          <w:lang w:val="es-ES" w:eastAsia="es-CL"/>
        </w:rPr>
        <w:t xml:space="preserve"> concentrada del tipo organofosforado (50cc/100 mt2) en las paredes en donde el sol se concentre por mayor tiempo, lo que conlleva a que la mosca </w:t>
      </w:r>
      <w:proofErr w:type="spellStart"/>
      <w:r w:rsidRPr="002E3A05">
        <w:rPr>
          <w:rFonts w:ascii="Tahoma" w:hAnsi="Tahoma" w:cs="Tahoma"/>
          <w:color w:val="000000"/>
          <w:sz w:val="20"/>
          <w:szCs w:val="20"/>
          <w:lang w:val="es-ES" w:eastAsia="es-CL"/>
        </w:rPr>
        <w:t>también</w:t>
      </w:r>
      <w:proofErr w:type="spellEnd"/>
      <w:r w:rsidRPr="002E3A05">
        <w:rPr>
          <w:rFonts w:ascii="Tahoma" w:hAnsi="Tahoma" w:cs="Tahoma"/>
          <w:color w:val="000000"/>
          <w:sz w:val="20"/>
          <w:szCs w:val="20"/>
          <w:lang w:val="es-ES" w:eastAsia="es-CL"/>
        </w:rPr>
        <w:t xml:space="preserve"> lo haga, y la otra </w:t>
      </w:r>
      <w:proofErr w:type="spellStart"/>
      <w:r w:rsidRPr="002E3A05">
        <w:rPr>
          <w:rFonts w:ascii="Tahoma" w:hAnsi="Tahoma" w:cs="Tahoma"/>
          <w:color w:val="000000"/>
          <w:sz w:val="20"/>
          <w:szCs w:val="20"/>
          <w:lang w:val="es-ES" w:eastAsia="es-CL"/>
        </w:rPr>
        <w:t>aplicación</w:t>
      </w:r>
      <w:proofErr w:type="spellEnd"/>
      <w:r w:rsidRPr="002E3A05">
        <w:rPr>
          <w:rFonts w:ascii="Tahoma" w:hAnsi="Tahoma" w:cs="Tahoma"/>
          <w:color w:val="000000"/>
          <w:sz w:val="20"/>
          <w:szCs w:val="20"/>
          <w:lang w:val="es-ES" w:eastAsia="es-CL"/>
        </w:rPr>
        <w:t xml:space="preserve"> en los puntos situados entre los pabellones en donde se </w:t>
      </w:r>
      <w:proofErr w:type="spellStart"/>
      <w:r w:rsidRPr="002E3A05">
        <w:rPr>
          <w:rFonts w:ascii="Tahoma" w:hAnsi="Tahoma" w:cs="Tahoma"/>
          <w:color w:val="000000"/>
          <w:sz w:val="20"/>
          <w:szCs w:val="20"/>
          <w:lang w:val="es-ES" w:eastAsia="es-CL"/>
        </w:rPr>
        <w:t>repetira</w:t>
      </w:r>
      <w:proofErr w:type="spellEnd"/>
      <w:r w:rsidRPr="002E3A05">
        <w:rPr>
          <w:rFonts w:ascii="Tahoma" w:hAnsi="Tahoma" w:cs="Tahoma"/>
          <w:color w:val="000000"/>
          <w:sz w:val="20"/>
          <w:szCs w:val="20"/>
          <w:lang w:val="es-ES" w:eastAsia="es-CL"/>
        </w:rPr>
        <w:t>́ el mismo tratamiento para adultos en las paredes de los corrales.</w:t>
      </w:r>
      <w:r>
        <w:rPr>
          <w:rFonts w:ascii="Tahoma" w:hAnsi="Tahoma" w:cs="Tahoma"/>
          <w:color w:val="000000"/>
          <w:sz w:val="20"/>
          <w:szCs w:val="20"/>
          <w:lang w:val="es-ES" w:eastAsia="es-CL"/>
        </w:rPr>
        <w:t xml:space="preserve"> </w:t>
      </w:r>
      <w:r w:rsidRPr="002E3A05">
        <w:rPr>
          <w:rFonts w:ascii="Tahoma" w:hAnsi="Tahoma" w:cs="Tahoma"/>
          <w:color w:val="000000"/>
          <w:sz w:val="20"/>
          <w:szCs w:val="20"/>
          <w:lang w:val="es-ES" w:eastAsia="es-CL"/>
        </w:rPr>
        <w:t xml:space="preserve">La frecuencia de </w:t>
      </w:r>
      <w:proofErr w:type="spellStart"/>
      <w:r w:rsidRPr="002E3A05">
        <w:rPr>
          <w:rFonts w:ascii="Tahoma" w:hAnsi="Tahoma" w:cs="Tahoma"/>
          <w:color w:val="000000"/>
          <w:sz w:val="20"/>
          <w:szCs w:val="20"/>
          <w:lang w:val="es-ES" w:eastAsia="es-CL"/>
        </w:rPr>
        <w:t>aplicación</w:t>
      </w:r>
      <w:proofErr w:type="spellEnd"/>
      <w:r w:rsidRPr="002E3A05">
        <w:rPr>
          <w:rFonts w:ascii="Tahoma" w:hAnsi="Tahoma" w:cs="Tahoma"/>
          <w:color w:val="000000"/>
          <w:sz w:val="20"/>
          <w:szCs w:val="20"/>
          <w:lang w:val="es-ES" w:eastAsia="es-CL"/>
        </w:rPr>
        <w:t xml:space="preserve"> se basará en la cantidad de adultos presentes considerando la </w:t>
      </w:r>
      <w:proofErr w:type="spellStart"/>
      <w:r w:rsidRPr="002E3A05">
        <w:rPr>
          <w:rFonts w:ascii="Tahoma" w:hAnsi="Tahoma" w:cs="Tahoma"/>
          <w:color w:val="000000"/>
          <w:sz w:val="20"/>
          <w:szCs w:val="20"/>
          <w:lang w:val="es-ES" w:eastAsia="es-CL"/>
        </w:rPr>
        <w:t>aplicación</w:t>
      </w:r>
      <w:proofErr w:type="spellEnd"/>
      <w:r w:rsidRPr="002E3A05">
        <w:rPr>
          <w:rFonts w:ascii="Tahoma" w:hAnsi="Tahoma" w:cs="Tahoma"/>
          <w:color w:val="000000"/>
          <w:sz w:val="20"/>
          <w:szCs w:val="20"/>
          <w:lang w:val="es-ES" w:eastAsia="es-CL"/>
        </w:rPr>
        <w:t xml:space="preserve"> del </w:t>
      </w:r>
      <w:proofErr w:type="spellStart"/>
      <w:r w:rsidRPr="002E3A05">
        <w:rPr>
          <w:rFonts w:ascii="Tahoma" w:hAnsi="Tahoma" w:cs="Tahoma"/>
          <w:color w:val="000000"/>
          <w:sz w:val="20"/>
          <w:szCs w:val="20"/>
          <w:lang w:val="es-ES" w:eastAsia="es-CL"/>
        </w:rPr>
        <w:t>día</w:t>
      </w:r>
      <w:proofErr w:type="spellEnd"/>
      <w:r w:rsidRPr="002E3A05">
        <w:rPr>
          <w:rFonts w:ascii="Tahoma" w:hAnsi="Tahoma" w:cs="Tahoma"/>
          <w:color w:val="000000"/>
          <w:sz w:val="20"/>
          <w:szCs w:val="20"/>
          <w:lang w:val="es-ES" w:eastAsia="es-CL"/>
        </w:rPr>
        <w:t xml:space="preserve"> anterior.</w:t>
      </w:r>
    </w:p>
    <w:p w14:paraId="7CBB528A" w14:textId="5E983F85" w:rsidR="00A53D81" w:rsidRPr="000E4A84" w:rsidRDefault="000E4A84" w:rsidP="00A53D81">
      <w:pPr>
        <w:spacing w:before="100" w:beforeAutospacing="1" w:after="100" w:afterAutospacing="1" w:line="300" w:lineRule="atLeast"/>
        <w:jc w:val="both"/>
        <w:rPr>
          <w:rFonts w:ascii="Tahoma" w:hAnsi="Tahoma" w:cs="Tahoma"/>
          <w:sz w:val="20"/>
          <w:lang w:val="es-ES"/>
        </w:rPr>
      </w:pPr>
      <w:r>
        <w:rPr>
          <w:rFonts w:ascii="Tahoma" w:hAnsi="Tahoma" w:cs="Tahoma"/>
          <w:color w:val="000000"/>
          <w:sz w:val="20"/>
          <w:szCs w:val="20"/>
          <w:lang w:val="es-ES" w:eastAsia="es-CL"/>
        </w:rPr>
        <w:t xml:space="preserve">Adicionalmente, </w:t>
      </w:r>
      <w:r w:rsidR="00A53D81">
        <w:rPr>
          <w:rFonts w:ascii="Tahoma" w:hAnsi="Tahoma" w:cs="Tahoma"/>
          <w:color w:val="000000"/>
          <w:sz w:val="20"/>
          <w:szCs w:val="20"/>
          <w:lang w:val="es-ES" w:eastAsia="es-CL"/>
        </w:rPr>
        <w:t xml:space="preserve">y según el plan de control de vectores del Plantel San Agustín del Arbolito, se continuará la aplicación de productos químicos </w:t>
      </w:r>
      <w:r w:rsidR="00A53D81" w:rsidRPr="000E4A84">
        <w:rPr>
          <w:rFonts w:ascii="Tahoma" w:hAnsi="Tahoma" w:cs="Tahoma"/>
          <w:sz w:val="20"/>
          <w:lang w:val="es-ES"/>
        </w:rPr>
        <w:t xml:space="preserve">en </w:t>
      </w:r>
      <w:r w:rsidR="00A53D81">
        <w:rPr>
          <w:rFonts w:ascii="Tahoma" w:hAnsi="Tahoma" w:cs="Tahoma"/>
          <w:sz w:val="20"/>
          <w:lang w:val="es-ES"/>
        </w:rPr>
        <w:t xml:space="preserve">todos los sectores del </w:t>
      </w:r>
      <w:r w:rsidR="004F1A23">
        <w:rPr>
          <w:rFonts w:ascii="Tahoma" w:hAnsi="Tahoma" w:cs="Tahoma"/>
          <w:sz w:val="20"/>
          <w:lang w:val="es-ES"/>
        </w:rPr>
        <w:t>plantel,</w:t>
      </w:r>
      <w:r w:rsidR="00A53D81" w:rsidRPr="000E4A84">
        <w:rPr>
          <w:rFonts w:ascii="Tahoma" w:hAnsi="Tahoma" w:cs="Tahoma"/>
          <w:sz w:val="20"/>
          <w:lang w:val="es-ES"/>
        </w:rPr>
        <w:t xml:space="preserve"> es decir, </w:t>
      </w:r>
      <w:r w:rsidR="00A53D81">
        <w:rPr>
          <w:rFonts w:ascii="Tahoma" w:hAnsi="Tahoma" w:cs="Tahoma"/>
          <w:sz w:val="20"/>
          <w:lang w:val="es-ES"/>
        </w:rPr>
        <w:t xml:space="preserve">en la </w:t>
      </w:r>
      <w:r w:rsidR="00A53D81" w:rsidRPr="000E4A84">
        <w:rPr>
          <w:rFonts w:ascii="Tahoma" w:hAnsi="Tahoma" w:cs="Tahoma"/>
          <w:sz w:val="20"/>
          <w:lang w:val="es-ES"/>
        </w:rPr>
        <w:t>zona del sistema de tratamiento, laguna de acumulación de efluentes, zona de transferencia, bodegas y cámara de refrigeración de cerdos muertos.</w:t>
      </w:r>
    </w:p>
    <w:p w14:paraId="396F59F8" w14:textId="77777777" w:rsidR="009C0019" w:rsidRDefault="009C0019" w:rsidP="000E4A84">
      <w:pPr>
        <w:spacing w:before="100" w:beforeAutospacing="1" w:after="100" w:afterAutospacing="1" w:line="300" w:lineRule="atLeast"/>
        <w:jc w:val="both"/>
        <w:rPr>
          <w:rFonts w:ascii="Tahoma" w:hAnsi="Tahoma" w:cs="Tahoma"/>
          <w:color w:val="000000"/>
          <w:sz w:val="20"/>
          <w:szCs w:val="20"/>
          <w:lang w:val="es-ES" w:eastAsia="es-CL"/>
        </w:rPr>
      </w:pPr>
    </w:p>
    <w:p w14:paraId="1D629553" w14:textId="77777777" w:rsidR="009C0019" w:rsidRDefault="009C0019" w:rsidP="000E4A84">
      <w:pPr>
        <w:spacing w:before="100" w:beforeAutospacing="1" w:after="100" w:afterAutospacing="1" w:line="300" w:lineRule="atLeast"/>
        <w:jc w:val="both"/>
        <w:rPr>
          <w:rFonts w:ascii="Tahoma" w:hAnsi="Tahoma" w:cs="Tahoma"/>
          <w:color w:val="000000"/>
          <w:sz w:val="20"/>
          <w:szCs w:val="20"/>
          <w:lang w:val="es-ES" w:eastAsia="es-CL"/>
        </w:rPr>
      </w:pPr>
    </w:p>
    <w:p w14:paraId="37DFF81F" w14:textId="77777777" w:rsidR="009C0019" w:rsidRDefault="009C0019" w:rsidP="000E4A84">
      <w:pPr>
        <w:spacing w:before="100" w:beforeAutospacing="1" w:after="100" w:afterAutospacing="1" w:line="300" w:lineRule="atLeast"/>
        <w:jc w:val="both"/>
        <w:rPr>
          <w:rFonts w:ascii="Tahoma" w:hAnsi="Tahoma" w:cs="Tahoma"/>
          <w:color w:val="000000"/>
          <w:sz w:val="20"/>
          <w:szCs w:val="20"/>
          <w:lang w:val="es-ES" w:eastAsia="es-CL"/>
        </w:rPr>
      </w:pPr>
    </w:p>
    <w:p w14:paraId="54004C01" w14:textId="6A075F4D" w:rsidR="000E4A84" w:rsidRPr="000E4A84" w:rsidRDefault="00A53D81" w:rsidP="000E4A84">
      <w:pPr>
        <w:spacing w:before="100" w:beforeAutospacing="1" w:after="100" w:afterAutospacing="1" w:line="300" w:lineRule="atLeast"/>
        <w:jc w:val="both"/>
        <w:rPr>
          <w:rFonts w:ascii="Tahoma" w:hAnsi="Tahoma" w:cs="Tahoma"/>
          <w:color w:val="000000"/>
          <w:sz w:val="20"/>
          <w:szCs w:val="20"/>
          <w:lang w:val="es-ES" w:eastAsia="es-CL"/>
        </w:rPr>
      </w:pPr>
      <w:r>
        <w:rPr>
          <w:rFonts w:ascii="Tahoma" w:hAnsi="Tahoma" w:cs="Tahoma"/>
          <w:color w:val="000000"/>
          <w:sz w:val="20"/>
          <w:szCs w:val="20"/>
          <w:lang w:val="es-ES" w:eastAsia="es-CL"/>
        </w:rPr>
        <w:lastRenderedPageBreak/>
        <w:t xml:space="preserve">La aplicación será la siguiente: </w:t>
      </w:r>
    </w:p>
    <w:p w14:paraId="5FB4EA92" w14:textId="02B664A2" w:rsidR="000E4A84" w:rsidRPr="00A53D81" w:rsidRDefault="000E4A84" w:rsidP="00C60D32">
      <w:pPr>
        <w:pStyle w:val="ListParagraph"/>
        <w:numPr>
          <w:ilvl w:val="0"/>
          <w:numId w:val="26"/>
        </w:numPr>
        <w:spacing w:before="100" w:beforeAutospacing="1" w:after="100" w:afterAutospacing="1" w:line="300" w:lineRule="atLeast"/>
        <w:jc w:val="both"/>
        <w:rPr>
          <w:rFonts w:ascii="Tahoma" w:hAnsi="Tahoma" w:cs="Tahoma"/>
          <w:sz w:val="20"/>
          <w:lang w:val="es-ES"/>
        </w:rPr>
      </w:pPr>
      <w:r w:rsidRPr="00A53D81">
        <w:rPr>
          <w:rFonts w:ascii="Tahoma" w:hAnsi="Tahoma" w:cs="Tahoma"/>
          <w:b/>
          <w:bCs/>
          <w:color w:val="000000"/>
          <w:sz w:val="20"/>
          <w:szCs w:val="20"/>
          <w:lang w:val="es-CL"/>
        </w:rPr>
        <w:t xml:space="preserve">Aplicación de larvicidas: </w:t>
      </w:r>
      <w:r w:rsidRPr="00A53D81">
        <w:rPr>
          <w:rFonts w:ascii="Tahoma" w:hAnsi="Tahoma" w:cs="Tahoma"/>
          <w:sz w:val="20"/>
          <w:lang w:val="es-ES"/>
        </w:rPr>
        <w:t xml:space="preserve">Se utilizarán productos </w:t>
      </w:r>
      <w:proofErr w:type="spellStart"/>
      <w:r w:rsidRPr="00A53D81">
        <w:rPr>
          <w:rFonts w:ascii="Tahoma" w:hAnsi="Tahoma" w:cs="Tahoma"/>
          <w:sz w:val="20"/>
          <w:lang w:val="es-ES"/>
        </w:rPr>
        <w:t>larvicidas</w:t>
      </w:r>
      <w:proofErr w:type="spellEnd"/>
      <w:r w:rsidRPr="00A53D81">
        <w:rPr>
          <w:rFonts w:ascii="Tahoma" w:hAnsi="Tahoma" w:cs="Tahoma"/>
          <w:sz w:val="20"/>
          <w:lang w:val="es-ES"/>
        </w:rPr>
        <w:t xml:space="preserve"> en lugares que puedan implicar un foco o ambiente ideal para puesta de huevos y proliferación de larvas de moscas. Estos productos se aplicarán </w:t>
      </w:r>
      <w:r w:rsidR="00A53D81">
        <w:rPr>
          <w:rFonts w:ascii="Tahoma" w:hAnsi="Tahoma" w:cs="Tahoma"/>
          <w:sz w:val="20"/>
          <w:lang w:val="es-ES"/>
        </w:rPr>
        <w:t>diariamente</w:t>
      </w:r>
      <w:r w:rsidRPr="00A53D81">
        <w:rPr>
          <w:rFonts w:ascii="Tahoma" w:hAnsi="Tahoma" w:cs="Tahoma"/>
          <w:sz w:val="20"/>
          <w:lang w:val="es-ES"/>
        </w:rPr>
        <w:t xml:space="preserve"> (según especificaciones del fabricante), rotando el uso de éstos.</w:t>
      </w:r>
    </w:p>
    <w:p w14:paraId="3A97D60E" w14:textId="77777777" w:rsidR="000E4A84" w:rsidRDefault="000E4A84" w:rsidP="00A53D81">
      <w:pPr>
        <w:spacing w:before="100" w:beforeAutospacing="1" w:after="100" w:afterAutospacing="1" w:line="300" w:lineRule="atLeast"/>
        <w:ind w:firstLine="720"/>
        <w:jc w:val="both"/>
        <w:rPr>
          <w:rFonts w:ascii="Tahoma" w:hAnsi="Tahoma" w:cs="Tahoma"/>
          <w:sz w:val="20"/>
          <w:lang w:val="es-ES"/>
        </w:rPr>
      </w:pPr>
      <w:r>
        <w:rPr>
          <w:rFonts w:ascii="Tahoma" w:hAnsi="Tahoma" w:cs="Tahoma"/>
          <w:sz w:val="20"/>
          <w:lang w:val="es-ES"/>
        </w:rPr>
        <w:t>A continuación, se detallan los productos principales que se utilizan para esta actividad.</w:t>
      </w:r>
    </w:p>
    <w:p w14:paraId="6DFBA9F4" w14:textId="77777777" w:rsidR="000E4A84" w:rsidRPr="00A53D81" w:rsidRDefault="000E4A84" w:rsidP="00A53D81">
      <w:pPr>
        <w:spacing w:after="240" w:line="276" w:lineRule="auto"/>
        <w:ind w:left="1440"/>
        <w:jc w:val="both"/>
        <w:rPr>
          <w:rFonts w:ascii="Tahoma" w:hAnsi="Tahoma" w:cs="Tahoma"/>
          <w:sz w:val="16"/>
          <w:szCs w:val="21"/>
          <w:lang w:val="es-ES"/>
        </w:rPr>
      </w:pPr>
      <w:r w:rsidRPr="00A53D81">
        <w:rPr>
          <w:rFonts w:ascii="Tahoma" w:hAnsi="Tahoma" w:cstheme="minorHAnsi"/>
          <w:b/>
          <w:color w:val="000000"/>
          <w:sz w:val="21"/>
          <w:szCs w:val="21"/>
          <w:lang w:val="es-ES" w:eastAsia="es-CL"/>
        </w:rPr>
        <w:t>DEMON EC</w:t>
      </w:r>
      <w:r w:rsidRPr="00A53D81">
        <w:rPr>
          <w:rFonts w:ascii="Tahoma" w:hAnsi="Tahoma" w:cstheme="minorHAnsi"/>
          <w:color w:val="000000"/>
          <w:sz w:val="21"/>
          <w:szCs w:val="21"/>
          <w:lang w:val="es-ES" w:eastAsia="es-CL"/>
        </w:rPr>
        <w:t xml:space="preserve">: </w:t>
      </w:r>
      <w:r w:rsidRPr="00A53D81">
        <w:rPr>
          <w:rFonts w:ascii="Tahoma" w:hAnsi="Tahoma" w:cs="Tahoma"/>
          <w:color w:val="000000"/>
          <w:sz w:val="20"/>
          <w:szCs w:val="20"/>
          <w:lang w:val="es-CL"/>
        </w:rPr>
        <w:t>es un Insecticida - Termiticida piretroide de rápida acción y largo efecto residual para uso profesional en el control de todas las especies de termitas e insectos molestos y vectores en Salud Pública y Sanidad Ambiental</w:t>
      </w:r>
    </w:p>
    <w:p w14:paraId="5AF1953E" w14:textId="70FE9C54" w:rsidR="000E4A84" w:rsidRPr="00A53D81" w:rsidRDefault="000E4A84" w:rsidP="000E4A84">
      <w:pPr>
        <w:pStyle w:val="ListParagraph"/>
        <w:numPr>
          <w:ilvl w:val="0"/>
          <w:numId w:val="26"/>
        </w:numPr>
        <w:spacing w:before="100" w:beforeAutospacing="1" w:after="100" w:afterAutospacing="1" w:line="300" w:lineRule="atLeast"/>
        <w:jc w:val="both"/>
        <w:rPr>
          <w:rFonts w:ascii="Tahoma" w:hAnsi="Tahoma" w:cs="Tahoma"/>
          <w:sz w:val="20"/>
          <w:lang w:val="es-ES"/>
        </w:rPr>
      </w:pPr>
      <w:r w:rsidRPr="00A53D81">
        <w:rPr>
          <w:rFonts w:ascii="Tahoma" w:hAnsi="Tahoma" w:cs="Tahoma"/>
          <w:b/>
          <w:bCs/>
          <w:color w:val="000000"/>
          <w:sz w:val="20"/>
          <w:szCs w:val="20"/>
          <w:lang w:val="es-CL"/>
        </w:rPr>
        <w:t xml:space="preserve">Aplicación de adulticidas: </w:t>
      </w:r>
      <w:r w:rsidRPr="00A53D81">
        <w:rPr>
          <w:rFonts w:ascii="Tahoma" w:hAnsi="Tahoma" w:cs="Tahoma"/>
          <w:sz w:val="20"/>
          <w:lang w:val="es-ES"/>
        </w:rPr>
        <w:t xml:space="preserve">El </w:t>
      </w:r>
      <w:proofErr w:type="spellStart"/>
      <w:r w:rsidRPr="00A53D81">
        <w:rPr>
          <w:rFonts w:ascii="Tahoma" w:hAnsi="Tahoma" w:cs="Tahoma"/>
          <w:sz w:val="20"/>
          <w:lang w:val="es-ES"/>
        </w:rPr>
        <w:t>adulticida</w:t>
      </w:r>
      <w:proofErr w:type="spellEnd"/>
      <w:r w:rsidRPr="00A53D81">
        <w:rPr>
          <w:rFonts w:ascii="Tahoma" w:hAnsi="Tahoma" w:cs="Tahoma"/>
          <w:sz w:val="20"/>
          <w:lang w:val="es-ES"/>
        </w:rPr>
        <w:t xml:space="preserve"> se aplicará por aspersión en los exteriores</w:t>
      </w:r>
      <w:r w:rsidR="00A53D81">
        <w:rPr>
          <w:rFonts w:ascii="Tahoma" w:hAnsi="Tahoma" w:cs="Tahoma"/>
          <w:sz w:val="20"/>
          <w:lang w:val="es-ES"/>
        </w:rPr>
        <w:t xml:space="preserve"> del las zonas de operación del plantel</w:t>
      </w:r>
      <w:r w:rsidRPr="00A53D81">
        <w:rPr>
          <w:rFonts w:ascii="Tahoma" w:hAnsi="Tahoma" w:cs="Tahoma"/>
          <w:sz w:val="20"/>
          <w:lang w:val="es-ES"/>
        </w:rPr>
        <w:t>. Este procedimiento se efectuará a primeras horas de la mañana, horario en el cual las moscas se encuentran posadas debido a las menores temperaturas ambientales.</w:t>
      </w:r>
      <w:r w:rsidR="00A53D81">
        <w:rPr>
          <w:rFonts w:ascii="Tahoma" w:hAnsi="Tahoma" w:cs="Tahoma"/>
          <w:sz w:val="20"/>
          <w:lang w:val="es-ES"/>
        </w:rPr>
        <w:t xml:space="preserve"> </w:t>
      </w:r>
      <w:r w:rsidRPr="00A53D81">
        <w:rPr>
          <w:rFonts w:ascii="Tahoma" w:hAnsi="Tahoma" w:cs="Tahoma"/>
          <w:sz w:val="20"/>
          <w:lang w:val="es-ES"/>
        </w:rPr>
        <w:t xml:space="preserve">Se asperjarán todas las superficies en donde se posen con frecuencia las moscas, es decir, aleros, puertas, cortinas, paredes de orientación norte, entre otras. La frecuencia de aplicación será </w:t>
      </w:r>
      <w:r w:rsidR="00A53D81">
        <w:rPr>
          <w:rFonts w:ascii="Tahoma" w:hAnsi="Tahoma" w:cs="Tahoma"/>
          <w:sz w:val="20"/>
          <w:lang w:val="es-ES"/>
        </w:rPr>
        <w:t>diaria</w:t>
      </w:r>
      <w:r w:rsidRPr="00A53D81">
        <w:rPr>
          <w:rFonts w:ascii="Tahoma" w:hAnsi="Tahoma" w:cs="Tahoma"/>
          <w:sz w:val="20"/>
          <w:lang w:val="es-ES"/>
        </w:rPr>
        <w:t>.</w:t>
      </w:r>
    </w:p>
    <w:p w14:paraId="00F747C4" w14:textId="77777777" w:rsidR="000E4A84" w:rsidRDefault="000E4A84" w:rsidP="00A53D81">
      <w:pPr>
        <w:spacing w:before="100" w:beforeAutospacing="1" w:after="100" w:afterAutospacing="1" w:line="300" w:lineRule="atLeast"/>
        <w:ind w:firstLine="720"/>
        <w:jc w:val="both"/>
        <w:rPr>
          <w:rFonts w:ascii="Tahoma" w:hAnsi="Tahoma" w:cs="Tahoma"/>
          <w:sz w:val="20"/>
          <w:lang w:val="es-ES"/>
        </w:rPr>
      </w:pPr>
      <w:r>
        <w:rPr>
          <w:rFonts w:ascii="Tahoma" w:hAnsi="Tahoma" w:cs="Tahoma"/>
          <w:sz w:val="20"/>
          <w:lang w:val="es-ES"/>
        </w:rPr>
        <w:t>A continuación, se detallan los productos principales que se utilizan para esta actividad.</w:t>
      </w:r>
    </w:p>
    <w:p w14:paraId="2988CE52" w14:textId="77777777" w:rsidR="000E4A84" w:rsidRDefault="000E4A84" w:rsidP="00A53D81">
      <w:pPr>
        <w:pStyle w:val="ListParagraph"/>
        <w:spacing w:after="240" w:line="276" w:lineRule="auto"/>
        <w:ind w:left="1440"/>
        <w:contextualSpacing w:val="0"/>
        <w:jc w:val="both"/>
        <w:rPr>
          <w:rFonts w:ascii="Tahoma" w:hAnsi="Tahoma" w:cs="Tahoma"/>
          <w:sz w:val="20"/>
          <w:lang w:val="es-ES"/>
        </w:rPr>
      </w:pPr>
      <w:proofErr w:type="spellStart"/>
      <w:r w:rsidRPr="00255EE2">
        <w:rPr>
          <w:rFonts w:ascii="Tahoma" w:hAnsi="Tahoma" w:cs="Tahoma"/>
          <w:b/>
          <w:bCs/>
          <w:sz w:val="20"/>
          <w:lang w:val="es-ES"/>
        </w:rPr>
        <w:t>Maxifor</w:t>
      </w:r>
      <w:proofErr w:type="spellEnd"/>
      <w:r w:rsidRPr="00255EE2">
        <w:rPr>
          <w:rFonts w:ascii="Tahoma" w:hAnsi="Tahoma" w:cs="Tahoma"/>
          <w:b/>
          <w:bCs/>
          <w:sz w:val="20"/>
          <w:lang w:val="es-ES"/>
        </w:rPr>
        <w:t xml:space="preserve"> 50 EC</w:t>
      </w:r>
      <w:r>
        <w:rPr>
          <w:rFonts w:ascii="Tahoma" w:hAnsi="Tahoma" w:cs="Tahoma"/>
          <w:sz w:val="20"/>
          <w:lang w:val="es-ES"/>
        </w:rPr>
        <w:t xml:space="preserve">: Será utilizado para el control de moscas. Este producto además tiene alta efectividad sobre gran variedad de insectos voladores como mosquitos, polillas, tábanos, avispas, entre otros. </w:t>
      </w:r>
    </w:p>
    <w:p w14:paraId="005FE866" w14:textId="77777777" w:rsidR="000E4A84" w:rsidRPr="00255EE2" w:rsidRDefault="000E4A84" w:rsidP="00A53D81">
      <w:pPr>
        <w:pStyle w:val="ListParagraph"/>
        <w:spacing w:after="240" w:line="276" w:lineRule="auto"/>
        <w:ind w:left="1440"/>
        <w:contextualSpacing w:val="0"/>
        <w:jc w:val="both"/>
        <w:rPr>
          <w:rFonts w:ascii="Tahoma" w:hAnsi="Tahoma" w:cs="Tahoma"/>
          <w:sz w:val="16"/>
          <w:szCs w:val="21"/>
          <w:lang w:val="es-ES"/>
        </w:rPr>
      </w:pPr>
      <w:r w:rsidRPr="00196441">
        <w:rPr>
          <w:rFonts w:ascii="Tahoma" w:hAnsi="Tahoma"/>
          <w:b/>
          <w:bCs/>
          <w:sz w:val="21"/>
          <w:szCs w:val="21"/>
          <w:lang w:val="es-CL"/>
        </w:rPr>
        <w:t>Agita WG</w:t>
      </w:r>
      <w:r w:rsidRPr="00196441">
        <w:rPr>
          <w:rFonts w:ascii="Tahoma" w:hAnsi="Tahoma"/>
          <w:sz w:val="21"/>
          <w:szCs w:val="21"/>
          <w:lang w:val="es-CL"/>
        </w:rPr>
        <w:t xml:space="preserve">: Eficaz cebo mosquicida polvo mojable, formulado en base a un moderno ingrediente activo (Tiametoxam) más Z-9 Tricosene (Feromona de atracción sexual) y dos azúcares. </w:t>
      </w:r>
      <w:r w:rsidRPr="00B45865">
        <w:rPr>
          <w:rFonts w:ascii="Tahoma" w:hAnsi="Tahoma"/>
          <w:sz w:val="21"/>
          <w:szCs w:val="21"/>
          <w:lang w:val="es-CL"/>
        </w:rPr>
        <w:t>Para uso por aspersión y pintura.</w:t>
      </w:r>
    </w:p>
    <w:p w14:paraId="230E5F65" w14:textId="5584026A" w:rsidR="00567C6A" w:rsidRPr="0022559F" w:rsidRDefault="000E4A84" w:rsidP="00B427EC">
      <w:pPr>
        <w:spacing w:before="100" w:beforeAutospacing="1" w:after="100" w:afterAutospacing="1" w:line="300" w:lineRule="atLeast"/>
        <w:jc w:val="both"/>
        <w:rPr>
          <w:rFonts w:ascii="Tahoma" w:hAnsi="Tahoma" w:cs="Tahoma"/>
          <w:sz w:val="20"/>
          <w:lang w:val="es-ES"/>
        </w:rPr>
      </w:pPr>
      <w:r w:rsidRPr="001C0503">
        <w:rPr>
          <w:rFonts w:ascii="Tahoma" w:hAnsi="Tahoma" w:cs="Tahoma"/>
          <w:sz w:val="20"/>
          <w:lang w:val="es-ES"/>
        </w:rPr>
        <w:t xml:space="preserve">Para mayores detalles revisar el </w:t>
      </w:r>
      <w:r>
        <w:rPr>
          <w:rFonts w:ascii="Tahoma" w:hAnsi="Tahoma" w:cs="Tahoma"/>
          <w:sz w:val="20"/>
          <w:lang w:val="es-ES"/>
        </w:rPr>
        <w:t>Plan de Manejo Control d</w:t>
      </w:r>
      <w:r w:rsidRPr="001C0503">
        <w:rPr>
          <w:rFonts w:ascii="Tahoma" w:hAnsi="Tahoma" w:cs="Tahoma"/>
          <w:sz w:val="20"/>
          <w:lang w:val="es-ES"/>
        </w:rPr>
        <w:t>e Moscas Plantel San Agustín</w:t>
      </w:r>
      <w:r>
        <w:rPr>
          <w:rFonts w:ascii="Tahoma" w:hAnsi="Tahoma" w:cs="Tahoma"/>
          <w:sz w:val="20"/>
          <w:lang w:val="es-ES"/>
        </w:rPr>
        <w:t xml:space="preserve"> y el Manual de </w:t>
      </w:r>
      <w:r w:rsidRPr="001C0503">
        <w:rPr>
          <w:rFonts w:ascii="Tahoma" w:hAnsi="Tahoma" w:cs="Tahoma"/>
          <w:sz w:val="20"/>
          <w:lang w:val="es-ES"/>
        </w:rPr>
        <w:t>Procedimi</w:t>
      </w:r>
      <w:r>
        <w:rPr>
          <w:rFonts w:ascii="Tahoma" w:hAnsi="Tahoma" w:cs="Tahoma"/>
          <w:sz w:val="20"/>
          <w:lang w:val="es-ES"/>
        </w:rPr>
        <w:t>ento Programa Manejo Integrado d</w:t>
      </w:r>
      <w:r w:rsidRPr="001C0503">
        <w:rPr>
          <w:rFonts w:ascii="Tahoma" w:hAnsi="Tahoma" w:cs="Tahoma"/>
          <w:sz w:val="20"/>
          <w:lang w:val="es-ES"/>
        </w:rPr>
        <w:t>e Plagas</w:t>
      </w:r>
      <w:r>
        <w:rPr>
          <w:rFonts w:ascii="Tahoma" w:hAnsi="Tahoma" w:cs="Tahoma"/>
          <w:sz w:val="20"/>
          <w:lang w:val="es-ES"/>
        </w:rPr>
        <w:t>, adjuntos en esta entrega.</w:t>
      </w:r>
    </w:p>
    <w:p w14:paraId="7CD559DC" w14:textId="77777777" w:rsidR="000E4A84" w:rsidRPr="000E4A84" w:rsidRDefault="00B427EC" w:rsidP="006868AE">
      <w:pPr>
        <w:pStyle w:val="ListParagraph"/>
        <w:numPr>
          <w:ilvl w:val="0"/>
          <w:numId w:val="23"/>
        </w:numPr>
        <w:spacing w:before="100" w:beforeAutospacing="1" w:after="100" w:afterAutospacing="1" w:line="300" w:lineRule="atLeast"/>
        <w:jc w:val="both"/>
        <w:rPr>
          <w:rFonts w:ascii="Tahoma" w:hAnsi="Tahoma" w:cs="Tahoma"/>
          <w:color w:val="000000"/>
          <w:sz w:val="20"/>
          <w:szCs w:val="20"/>
          <w:lang w:val="es-ES" w:eastAsia="es-CL"/>
        </w:rPr>
      </w:pPr>
      <w:r w:rsidRPr="006868AE">
        <w:rPr>
          <w:rFonts w:ascii="Tahoma" w:hAnsi="Tahoma" w:cs="Tahoma"/>
          <w:b/>
          <w:bCs/>
          <w:color w:val="000000"/>
          <w:sz w:val="20"/>
          <w:szCs w:val="20"/>
          <w:lang w:val="es-CL"/>
        </w:rPr>
        <w:t xml:space="preserve">Monitoreo semanal: </w:t>
      </w:r>
    </w:p>
    <w:p w14:paraId="47FA6E27" w14:textId="4BBF6EE0" w:rsidR="000E4A84" w:rsidRDefault="006868AE" w:rsidP="0022559F">
      <w:pPr>
        <w:spacing w:before="100" w:beforeAutospacing="1" w:after="100" w:afterAutospacing="1" w:line="300" w:lineRule="atLeast"/>
        <w:jc w:val="both"/>
        <w:rPr>
          <w:rFonts w:ascii="Tahoma" w:hAnsi="Tahoma" w:cs="Tahoma"/>
          <w:color w:val="000000"/>
          <w:sz w:val="20"/>
          <w:szCs w:val="20"/>
          <w:lang w:val="es-ES" w:eastAsia="es-CL"/>
        </w:rPr>
      </w:pPr>
      <w:r w:rsidRPr="000E4A84">
        <w:rPr>
          <w:rFonts w:ascii="Tahoma" w:hAnsi="Tahoma" w:cs="Tahoma"/>
          <w:color w:val="000000"/>
          <w:sz w:val="20"/>
          <w:szCs w:val="20"/>
          <w:lang w:val="es-CL" w:eastAsia="es-CL"/>
        </w:rPr>
        <w:t xml:space="preserve">Tal y como la autoridad lo solicita, </w:t>
      </w:r>
      <w:r w:rsidRPr="000E4A84">
        <w:rPr>
          <w:rFonts w:ascii="Tahoma" w:hAnsi="Tahoma" w:cs="Tahoma"/>
          <w:color w:val="000000"/>
          <w:sz w:val="20"/>
          <w:szCs w:val="20"/>
          <w:lang w:val="es-ES" w:eastAsia="es-CL"/>
        </w:rPr>
        <w:t xml:space="preserve">se mantendrán unidades de monitoreo </w:t>
      </w:r>
      <w:r w:rsidR="004F1A23">
        <w:rPr>
          <w:rFonts w:ascii="Tahoma" w:hAnsi="Tahoma" w:cs="Tahoma"/>
          <w:color w:val="000000"/>
          <w:sz w:val="20"/>
          <w:szCs w:val="20"/>
          <w:lang w:val="es-ES" w:eastAsia="es-CL"/>
        </w:rPr>
        <w:t xml:space="preserve">(trampas pegajosas) </w:t>
      </w:r>
      <w:r w:rsidRPr="000E4A84">
        <w:rPr>
          <w:rFonts w:ascii="Tahoma" w:hAnsi="Tahoma" w:cs="Tahoma"/>
          <w:color w:val="000000"/>
          <w:sz w:val="20"/>
          <w:szCs w:val="20"/>
          <w:lang w:val="es-ES" w:eastAsia="es-CL"/>
        </w:rPr>
        <w:t xml:space="preserve">en diferentes partes del recinto con el objetivo de analizar </w:t>
      </w:r>
      <w:r w:rsidR="004F1A23">
        <w:rPr>
          <w:rFonts w:ascii="Tahoma" w:hAnsi="Tahoma" w:cs="Tahoma"/>
          <w:color w:val="000000"/>
          <w:sz w:val="20"/>
          <w:szCs w:val="20"/>
          <w:lang w:val="es-ES" w:eastAsia="es-CL"/>
        </w:rPr>
        <w:t xml:space="preserve">semanalmente </w:t>
      </w:r>
      <w:r w:rsidRPr="000E4A84">
        <w:rPr>
          <w:rFonts w:ascii="Tahoma" w:hAnsi="Tahoma" w:cs="Tahoma"/>
          <w:color w:val="000000"/>
          <w:sz w:val="20"/>
          <w:szCs w:val="20"/>
          <w:lang w:val="es-ES" w:eastAsia="es-CL"/>
        </w:rPr>
        <w:t>la actividad de dípteros en la cercanía de los pabellones, sistema de tratamiento, laguna de acumulación</w:t>
      </w:r>
      <w:r w:rsidR="004F1A23">
        <w:rPr>
          <w:rFonts w:ascii="Tahoma" w:hAnsi="Tahoma" w:cs="Tahoma"/>
          <w:color w:val="000000"/>
          <w:sz w:val="20"/>
          <w:szCs w:val="20"/>
          <w:lang w:val="es-ES" w:eastAsia="es-CL"/>
        </w:rPr>
        <w:t>, cámara de congelación y zona de transferencia</w:t>
      </w:r>
      <w:r w:rsidRPr="000E4A84">
        <w:rPr>
          <w:rFonts w:ascii="Tahoma" w:hAnsi="Tahoma" w:cs="Tahoma"/>
          <w:color w:val="000000"/>
          <w:sz w:val="20"/>
          <w:szCs w:val="20"/>
          <w:lang w:val="es-ES" w:eastAsia="es-CL"/>
        </w:rPr>
        <w:t xml:space="preserve">. Este seguimiento se realizará a través de un registro </w:t>
      </w:r>
      <w:r w:rsidR="004F1A23">
        <w:rPr>
          <w:rFonts w:ascii="Tahoma" w:hAnsi="Tahoma" w:cs="Tahoma"/>
          <w:color w:val="000000"/>
          <w:sz w:val="20"/>
          <w:szCs w:val="20"/>
          <w:lang w:val="es-ES" w:eastAsia="es-CL"/>
        </w:rPr>
        <w:t>semanal</w:t>
      </w:r>
      <w:r w:rsidR="004F1A23" w:rsidRPr="000E4A84">
        <w:rPr>
          <w:rFonts w:ascii="Tahoma" w:hAnsi="Tahoma" w:cs="Tahoma"/>
          <w:color w:val="000000"/>
          <w:sz w:val="20"/>
          <w:szCs w:val="20"/>
          <w:lang w:val="es-ES" w:eastAsia="es-CL"/>
        </w:rPr>
        <w:t xml:space="preserve"> </w:t>
      </w:r>
      <w:r w:rsidRPr="000E4A84">
        <w:rPr>
          <w:rFonts w:ascii="Tahoma" w:hAnsi="Tahoma" w:cs="Tahoma"/>
          <w:color w:val="000000"/>
          <w:sz w:val="20"/>
          <w:szCs w:val="20"/>
          <w:lang w:val="es-ES" w:eastAsia="es-CL"/>
        </w:rPr>
        <w:t>el cual permitirá verificar la disminución de moscas durante el tiempo de aplicación de los productos en las unidades. Este monitoreo se realizará a</w:t>
      </w:r>
      <w:r w:rsidR="00B427EC" w:rsidRPr="000E4A84">
        <w:rPr>
          <w:rFonts w:ascii="Tahoma" w:hAnsi="Tahoma" w:cs="Tahoma"/>
          <w:color w:val="000000"/>
          <w:sz w:val="20"/>
          <w:szCs w:val="20"/>
          <w:lang w:val="es-ES" w:eastAsia="es-CL"/>
        </w:rPr>
        <w:t xml:space="preserve"> través de </w:t>
      </w:r>
      <w:r w:rsidRPr="000E4A84">
        <w:rPr>
          <w:rFonts w:ascii="Tahoma" w:hAnsi="Tahoma" w:cs="Tahoma"/>
          <w:color w:val="000000"/>
          <w:sz w:val="20"/>
          <w:szCs w:val="20"/>
          <w:lang w:val="es-ES" w:eastAsia="es-CL"/>
        </w:rPr>
        <w:t>la</w:t>
      </w:r>
      <w:r w:rsidR="00B427EC" w:rsidRPr="000E4A84">
        <w:rPr>
          <w:rFonts w:ascii="Tahoma" w:hAnsi="Tahoma" w:cs="Tahoma"/>
          <w:color w:val="000000"/>
          <w:sz w:val="20"/>
          <w:szCs w:val="20"/>
          <w:lang w:val="es-ES" w:eastAsia="es-CL"/>
        </w:rPr>
        <w:t xml:space="preserve"> empresa </w:t>
      </w:r>
      <w:r w:rsidRPr="000E4A84">
        <w:rPr>
          <w:rFonts w:ascii="Tahoma" w:hAnsi="Tahoma" w:cs="Tahoma"/>
          <w:color w:val="000000"/>
          <w:sz w:val="20"/>
          <w:szCs w:val="20"/>
          <w:lang w:val="es-ES" w:eastAsia="es-CL"/>
        </w:rPr>
        <w:t>certificada PLAGUISUR</w:t>
      </w:r>
      <w:r w:rsidR="004F1A23">
        <w:rPr>
          <w:rFonts w:ascii="Tahoma" w:hAnsi="Tahoma" w:cs="Tahoma"/>
          <w:color w:val="000000"/>
          <w:sz w:val="20"/>
          <w:szCs w:val="20"/>
          <w:lang w:val="es-ES" w:eastAsia="es-CL"/>
        </w:rPr>
        <w:t xml:space="preserve"> </w:t>
      </w:r>
      <w:proofErr w:type="gramStart"/>
      <w:r w:rsidR="004F1A23">
        <w:rPr>
          <w:rFonts w:ascii="Tahoma" w:hAnsi="Tahoma" w:cs="Tahoma"/>
          <w:color w:val="000000"/>
          <w:sz w:val="20"/>
          <w:szCs w:val="20"/>
          <w:lang w:val="es-ES" w:eastAsia="es-CL"/>
        </w:rPr>
        <w:t>Ltda.</w:t>
      </w:r>
      <w:r w:rsidR="00B427EC" w:rsidRPr="000E4A84">
        <w:rPr>
          <w:rFonts w:ascii="Tahoma" w:hAnsi="Tahoma" w:cs="Tahoma"/>
          <w:color w:val="000000"/>
          <w:sz w:val="20"/>
          <w:szCs w:val="20"/>
          <w:lang w:val="es-ES" w:eastAsia="es-CL"/>
        </w:rPr>
        <w:t>.</w:t>
      </w:r>
      <w:proofErr w:type="gramEnd"/>
      <w:r w:rsidR="00B427EC" w:rsidRPr="000E4A84">
        <w:rPr>
          <w:rFonts w:ascii="Tahoma" w:hAnsi="Tahoma" w:cs="Tahoma"/>
          <w:color w:val="000000"/>
          <w:sz w:val="20"/>
          <w:szCs w:val="20"/>
          <w:lang w:val="es-ES" w:eastAsia="es-CL"/>
        </w:rPr>
        <w:t xml:space="preserve"> </w:t>
      </w:r>
    </w:p>
    <w:p w14:paraId="48C1E2EE" w14:textId="77777777" w:rsidR="009C0019" w:rsidRPr="0022559F" w:rsidRDefault="009C0019" w:rsidP="0022559F">
      <w:pPr>
        <w:spacing w:before="100" w:beforeAutospacing="1" w:after="100" w:afterAutospacing="1" w:line="300" w:lineRule="atLeast"/>
        <w:jc w:val="both"/>
        <w:rPr>
          <w:rFonts w:ascii="Tahoma" w:hAnsi="Tahoma" w:cs="Tahoma"/>
          <w:color w:val="000000"/>
          <w:sz w:val="20"/>
          <w:szCs w:val="20"/>
          <w:lang w:val="es-ES" w:eastAsia="es-CL"/>
        </w:rPr>
      </w:pPr>
    </w:p>
    <w:p w14:paraId="5366975E" w14:textId="58CEBF0C" w:rsidR="000E4A84" w:rsidRPr="0022559F" w:rsidRDefault="00B427EC" w:rsidP="0022559F">
      <w:pPr>
        <w:pStyle w:val="ListParagraph"/>
        <w:numPr>
          <w:ilvl w:val="0"/>
          <w:numId w:val="23"/>
        </w:numPr>
        <w:spacing w:before="100" w:beforeAutospacing="1" w:after="100" w:afterAutospacing="1" w:line="300" w:lineRule="atLeast"/>
        <w:jc w:val="both"/>
        <w:rPr>
          <w:rFonts w:ascii="Tahoma" w:hAnsi="Tahoma" w:cs="Tahoma"/>
          <w:color w:val="000000"/>
          <w:sz w:val="20"/>
          <w:szCs w:val="20"/>
          <w:lang w:val="es-ES" w:eastAsia="es-CL"/>
        </w:rPr>
      </w:pPr>
      <w:r w:rsidRPr="00916958">
        <w:rPr>
          <w:rFonts w:ascii="Tahoma" w:hAnsi="Tahoma" w:cs="Tahoma"/>
          <w:b/>
          <w:bCs/>
          <w:color w:val="000000"/>
          <w:sz w:val="20"/>
          <w:szCs w:val="20"/>
          <w:lang w:val="es-CL"/>
        </w:rPr>
        <w:lastRenderedPageBreak/>
        <w:t xml:space="preserve">Seguimiento de quejas: </w:t>
      </w:r>
    </w:p>
    <w:p w14:paraId="736F68B5" w14:textId="35D28EA4" w:rsidR="000E4A84" w:rsidRDefault="00916958" w:rsidP="000E4A84">
      <w:pPr>
        <w:spacing w:before="100" w:beforeAutospacing="1" w:after="100" w:afterAutospacing="1" w:line="300" w:lineRule="atLeast"/>
        <w:jc w:val="both"/>
        <w:rPr>
          <w:rFonts w:ascii="Tahoma" w:hAnsi="Tahoma" w:cs="Tahoma"/>
          <w:color w:val="000000"/>
          <w:sz w:val="20"/>
          <w:szCs w:val="20"/>
          <w:lang w:val="es-ES" w:eastAsia="es-CL"/>
        </w:rPr>
      </w:pPr>
      <w:r w:rsidRPr="000E4A84">
        <w:rPr>
          <w:rFonts w:ascii="Tahoma" w:hAnsi="Tahoma" w:cs="Tahoma"/>
          <w:color w:val="000000"/>
          <w:sz w:val="20"/>
          <w:szCs w:val="20"/>
          <w:lang w:val="es-ES" w:eastAsia="es-CL"/>
        </w:rPr>
        <w:t xml:space="preserve">Se realizará un </w:t>
      </w:r>
      <w:r w:rsidR="00B427EC" w:rsidRPr="000E4A84">
        <w:rPr>
          <w:rFonts w:ascii="Tahoma" w:hAnsi="Tahoma" w:cs="Tahoma"/>
          <w:color w:val="000000"/>
          <w:sz w:val="20"/>
          <w:szCs w:val="20"/>
          <w:lang w:val="es-ES" w:eastAsia="es-CL"/>
        </w:rPr>
        <w:t>seguimiento</w:t>
      </w:r>
      <w:r w:rsidRPr="000E4A84">
        <w:rPr>
          <w:rFonts w:ascii="Tahoma" w:hAnsi="Tahoma" w:cs="Tahoma"/>
          <w:color w:val="000000"/>
          <w:sz w:val="20"/>
          <w:szCs w:val="20"/>
          <w:lang w:val="es-ES" w:eastAsia="es-CL"/>
        </w:rPr>
        <w:t xml:space="preserve"> diario</w:t>
      </w:r>
      <w:r w:rsidR="00B427EC" w:rsidRPr="000E4A84">
        <w:rPr>
          <w:rFonts w:ascii="Tahoma" w:hAnsi="Tahoma" w:cs="Tahoma"/>
          <w:color w:val="000000"/>
          <w:sz w:val="20"/>
          <w:szCs w:val="20"/>
          <w:lang w:val="es-ES" w:eastAsia="es-CL"/>
        </w:rPr>
        <w:t xml:space="preserve"> de las quejas o denuncias por presencia de vectores (moscas), por parte de la comunidad cercana al plantel</w:t>
      </w:r>
      <w:r w:rsidRPr="000E4A84">
        <w:rPr>
          <w:rFonts w:ascii="Tahoma" w:hAnsi="Tahoma" w:cs="Tahoma"/>
          <w:color w:val="000000"/>
          <w:sz w:val="20"/>
          <w:szCs w:val="20"/>
          <w:lang w:val="es-ES" w:eastAsia="es-CL"/>
        </w:rPr>
        <w:t xml:space="preserve">, a través de los medios habilitados para ello que son: mensajes a través de WhatsApp al que tiene acceso directo el jefe del plantel y el jefe de operaciones de la Agrícola </w:t>
      </w:r>
      <w:proofErr w:type="spellStart"/>
      <w:r w:rsidRPr="000E4A84">
        <w:rPr>
          <w:rFonts w:ascii="Tahoma" w:hAnsi="Tahoma" w:cs="Tahoma"/>
          <w:color w:val="000000"/>
          <w:sz w:val="20"/>
          <w:szCs w:val="20"/>
          <w:lang w:val="es-ES" w:eastAsia="es-CL"/>
        </w:rPr>
        <w:t>Coexca</w:t>
      </w:r>
      <w:proofErr w:type="spellEnd"/>
      <w:r w:rsidRPr="000E4A84">
        <w:rPr>
          <w:rFonts w:ascii="Tahoma" w:hAnsi="Tahoma" w:cs="Tahoma"/>
          <w:color w:val="000000"/>
          <w:sz w:val="20"/>
          <w:szCs w:val="20"/>
          <w:lang w:val="es-ES" w:eastAsia="es-CL"/>
        </w:rPr>
        <w:t xml:space="preserve"> S.A y </w:t>
      </w:r>
      <w:r w:rsidR="00B830AC" w:rsidRPr="000E4A84">
        <w:rPr>
          <w:rFonts w:ascii="Tahoma" w:hAnsi="Tahoma" w:cs="Tahoma"/>
          <w:color w:val="000000"/>
          <w:sz w:val="20"/>
          <w:szCs w:val="20"/>
          <w:lang w:val="es-ES" w:eastAsia="es-CL"/>
        </w:rPr>
        <w:t>la planilla de denuncias que se encuentra situada en la portería del plantel</w:t>
      </w:r>
      <w:r w:rsidR="00B427EC" w:rsidRPr="000E4A84">
        <w:rPr>
          <w:rFonts w:ascii="Tahoma" w:hAnsi="Tahoma" w:cs="Tahoma"/>
          <w:color w:val="000000"/>
          <w:sz w:val="20"/>
          <w:szCs w:val="20"/>
          <w:lang w:val="es-ES" w:eastAsia="es-CL"/>
        </w:rPr>
        <w:t xml:space="preserve">. </w:t>
      </w:r>
    </w:p>
    <w:p w14:paraId="6311CFE0" w14:textId="5837B2FA" w:rsidR="003344DE" w:rsidRDefault="003344DE" w:rsidP="000E4A84">
      <w:pPr>
        <w:spacing w:before="100" w:beforeAutospacing="1" w:after="100" w:afterAutospacing="1" w:line="300" w:lineRule="atLeast"/>
        <w:jc w:val="both"/>
        <w:rPr>
          <w:rFonts w:ascii="Tahoma" w:hAnsi="Tahoma" w:cs="Tahoma"/>
          <w:color w:val="000000"/>
          <w:sz w:val="20"/>
          <w:szCs w:val="20"/>
          <w:lang w:val="es-ES" w:eastAsia="es-CL"/>
        </w:rPr>
      </w:pPr>
      <w:r>
        <w:rPr>
          <w:rFonts w:ascii="Tahoma" w:hAnsi="Tahoma" w:cs="Tahoma"/>
          <w:color w:val="000000"/>
          <w:sz w:val="20"/>
          <w:szCs w:val="20"/>
          <w:lang w:val="es-ES" w:eastAsia="es-CL"/>
        </w:rPr>
        <w:t>Por otra parte, a</w:t>
      </w:r>
      <w:r w:rsidRPr="00B427EC">
        <w:rPr>
          <w:rFonts w:ascii="Tahoma" w:hAnsi="Tahoma" w:cs="Tahoma"/>
          <w:color w:val="000000"/>
          <w:sz w:val="20"/>
          <w:szCs w:val="20"/>
          <w:lang w:val="es-ES" w:eastAsia="es-CL"/>
        </w:rPr>
        <w:t xml:space="preserve"> </w:t>
      </w:r>
      <w:r w:rsidR="0087345C" w:rsidRPr="00B427EC">
        <w:rPr>
          <w:rFonts w:ascii="Tahoma" w:hAnsi="Tahoma" w:cs="Tahoma"/>
          <w:color w:val="000000"/>
          <w:sz w:val="20"/>
          <w:szCs w:val="20"/>
          <w:lang w:val="es-ES" w:eastAsia="es-CL"/>
        </w:rPr>
        <w:t>continuación,</w:t>
      </w:r>
      <w:r w:rsidR="000D4156">
        <w:rPr>
          <w:rFonts w:ascii="Tahoma" w:hAnsi="Tahoma" w:cs="Tahoma"/>
          <w:color w:val="000000"/>
          <w:sz w:val="20"/>
          <w:szCs w:val="20"/>
          <w:lang w:val="es-ES" w:eastAsia="es-CL"/>
        </w:rPr>
        <w:t xml:space="preserve"> y</w:t>
      </w:r>
      <w:r w:rsidRPr="00B427EC">
        <w:rPr>
          <w:rFonts w:ascii="Tahoma" w:hAnsi="Tahoma" w:cs="Tahoma"/>
          <w:color w:val="000000"/>
          <w:sz w:val="20"/>
          <w:szCs w:val="20"/>
          <w:lang w:val="es-ES" w:eastAsia="es-CL"/>
        </w:rPr>
        <w:t xml:space="preserve"> </w:t>
      </w:r>
      <w:r>
        <w:rPr>
          <w:rFonts w:ascii="Tahoma" w:hAnsi="Tahoma" w:cs="Tahoma"/>
          <w:color w:val="000000"/>
          <w:sz w:val="20"/>
          <w:szCs w:val="20"/>
          <w:lang w:val="es-ES" w:eastAsia="es-CL"/>
        </w:rPr>
        <w:t>de acuerdo con lo solicitado en</w:t>
      </w:r>
      <w:r w:rsidRPr="003344DE">
        <w:rPr>
          <w:rFonts w:ascii="Tahoma" w:hAnsi="Tahoma" w:cs="Tahoma"/>
          <w:color w:val="000000"/>
          <w:sz w:val="20"/>
          <w:szCs w:val="20"/>
          <w:lang w:val="es-ES" w:eastAsia="es-CL"/>
        </w:rPr>
        <w:t xml:space="preserve"> la Resolución Exenta RDM No. 14/2020 emitida el 9 de marzo de 2020</w:t>
      </w:r>
      <w:r>
        <w:rPr>
          <w:rFonts w:ascii="Tahoma" w:hAnsi="Tahoma" w:cs="Tahoma"/>
          <w:color w:val="000000"/>
          <w:sz w:val="20"/>
          <w:szCs w:val="20"/>
          <w:lang w:val="es-ES" w:eastAsia="es-CL"/>
        </w:rPr>
        <w:t xml:space="preserve">, </w:t>
      </w:r>
      <w:r w:rsidRPr="00B427EC">
        <w:rPr>
          <w:rFonts w:ascii="Tahoma" w:hAnsi="Tahoma" w:cs="Tahoma"/>
          <w:color w:val="000000"/>
          <w:sz w:val="20"/>
          <w:szCs w:val="20"/>
          <w:lang w:val="es-ES" w:eastAsia="es-CL"/>
        </w:rPr>
        <w:t>se presenta las acciones comprometidas en el Resuelvo primero</w:t>
      </w:r>
      <w:r>
        <w:rPr>
          <w:rFonts w:ascii="Tahoma" w:hAnsi="Tahoma" w:cs="Tahoma"/>
          <w:color w:val="000000"/>
          <w:sz w:val="20"/>
          <w:szCs w:val="20"/>
          <w:lang w:val="es-ES" w:eastAsia="es-CL"/>
        </w:rPr>
        <w:t xml:space="preserve">. </w:t>
      </w:r>
    </w:p>
    <w:p w14:paraId="12CAB3D8" w14:textId="13878654" w:rsidR="003344DE" w:rsidRPr="007D606E" w:rsidRDefault="003344DE" w:rsidP="003344DE">
      <w:pPr>
        <w:pStyle w:val="ListParagraph"/>
        <w:numPr>
          <w:ilvl w:val="0"/>
          <w:numId w:val="27"/>
        </w:numPr>
        <w:spacing w:before="100" w:beforeAutospacing="1" w:after="100" w:afterAutospacing="1" w:line="300" w:lineRule="atLeast"/>
        <w:jc w:val="both"/>
        <w:rPr>
          <w:rFonts w:ascii="Tahoma" w:hAnsi="Tahoma" w:cs="Tahoma"/>
          <w:b/>
          <w:bCs/>
          <w:i/>
          <w:iCs/>
          <w:color w:val="000000"/>
          <w:sz w:val="20"/>
          <w:szCs w:val="20"/>
          <w:lang w:val="es-ES" w:eastAsia="es-CL"/>
        </w:rPr>
      </w:pPr>
      <w:r w:rsidRPr="007D606E">
        <w:rPr>
          <w:rFonts w:ascii="Tahoma" w:hAnsi="Tahoma" w:cs="Tahoma"/>
          <w:b/>
          <w:bCs/>
          <w:i/>
          <w:iCs/>
          <w:color w:val="000000"/>
          <w:sz w:val="20"/>
          <w:szCs w:val="20"/>
          <w:lang w:val="es-ES" w:eastAsia="es-CL"/>
        </w:rPr>
        <w:t>Remitir plan de control de vectores (moscas) aplicado durante el año 2019 en la unidad fiscalizable Plantel Porcino de 10 mil madres San Agustín del Arbolito, especificando: Periodicidades, productos, y sectores de aplicación. Además, indicar la empresa contratada para la aplicación del referido plan si fuera necesario.</w:t>
      </w:r>
      <w:r w:rsidR="00C62CE5" w:rsidRPr="007D606E">
        <w:rPr>
          <w:rFonts w:ascii="Tahoma" w:hAnsi="Tahoma" w:cs="Tahoma"/>
          <w:b/>
          <w:bCs/>
          <w:i/>
          <w:iCs/>
          <w:color w:val="000000"/>
          <w:sz w:val="20"/>
          <w:szCs w:val="20"/>
          <w:lang w:val="es-ES" w:eastAsia="es-CL"/>
        </w:rPr>
        <w:t xml:space="preserve"> </w:t>
      </w:r>
    </w:p>
    <w:p w14:paraId="5138FAC3" w14:textId="11F8F82A" w:rsidR="00C62CE5" w:rsidRPr="007D606E" w:rsidRDefault="00C62CE5" w:rsidP="00C62CE5">
      <w:pPr>
        <w:pStyle w:val="ListParagraph"/>
        <w:spacing w:before="100" w:beforeAutospacing="1" w:after="100" w:afterAutospacing="1" w:line="300" w:lineRule="atLeast"/>
        <w:jc w:val="both"/>
        <w:rPr>
          <w:rFonts w:ascii="Tahoma" w:hAnsi="Tahoma" w:cs="Tahoma"/>
          <w:b/>
          <w:bCs/>
          <w:i/>
          <w:iCs/>
          <w:color w:val="000000"/>
          <w:sz w:val="20"/>
          <w:szCs w:val="20"/>
          <w:lang w:val="es-ES" w:eastAsia="es-CL"/>
        </w:rPr>
      </w:pPr>
    </w:p>
    <w:p w14:paraId="17551743" w14:textId="373A53E8" w:rsidR="00C62CE5" w:rsidRPr="007D606E" w:rsidRDefault="00C62CE5" w:rsidP="00C62CE5">
      <w:pPr>
        <w:pStyle w:val="ListParagraph"/>
        <w:spacing w:before="100" w:beforeAutospacing="1" w:after="100" w:afterAutospacing="1" w:line="300" w:lineRule="atLeast"/>
        <w:jc w:val="both"/>
        <w:rPr>
          <w:rFonts w:ascii="Tahoma" w:hAnsi="Tahoma" w:cs="Tahoma"/>
          <w:b/>
          <w:bCs/>
          <w:i/>
          <w:iCs/>
          <w:color w:val="000000"/>
          <w:sz w:val="20"/>
          <w:szCs w:val="20"/>
          <w:lang w:val="es-ES" w:eastAsia="es-CL"/>
        </w:rPr>
      </w:pPr>
      <w:r w:rsidRPr="007D606E">
        <w:rPr>
          <w:rFonts w:ascii="Tahoma" w:hAnsi="Tahoma" w:cs="Tahoma"/>
          <w:b/>
          <w:bCs/>
          <w:i/>
          <w:iCs/>
          <w:color w:val="000000"/>
          <w:sz w:val="20"/>
          <w:szCs w:val="20"/>
          <w:lang w:val="es-ES" w:eastAsia="es-CL"/>
        </w:rPr>
        <w:t xml:space="preserve">Lo anterior deberá ser respaldado mediante una planilla Excel que especifique aplicaciones por sector y periodo semanal de todo el 2020. </w:t>
      </w:r>
      <w:r w:rsidR="0087345C" w:rsidRPr="007D606E">
        <w:rPr>
          <w:rFonts w:ascii="Tahoma" w:hAnsi="Tahoma" w:cs="Tahoma"/>
          <w:b/>
          <w:bCs/>
          <w:i/>
          <w:iCs/>
          <w:color w:val="000000"/>
          <w:sz w:val="20"/>
          <w:szCs w:val="20"/>
          <w:lang w:val="es-ES" w:eastAsia="es-CL"/>
        </w:rPr>
        <w:t>Además,</w:t>
      </w:r>
      <w:r w:rsidRPr="007D606E">
        <w:rPr>
          <w:rFonts w:ascii="Tahoma" w:hAnsi="Tahoma" w:cs="Tahoma"/>
          <w:b/>
          <w:bCs/>
          <w:i/>
          <w:iCs/>
          <w:color w:val="000000"/>
          <w:sz w:val="20"/>
          <w:szCs w:val="20"/>
          <w:lang w:val="es-ES" w:eastAsia="es-CL"/>
        </w:rPr>
        <w:t xml:space="preserve"> deberá adjuntar todos los verificadores asociado a la compra de productos y/o contratación de servicios que den cuenta de la aplicación del referido plan. </w:t>
      </w:r>
    </w:p>
    <w:p w14:paraId="13580BEF" w14:textId="0ACBC2F5" w:rsidR="003344DE" w:rsidRDefault="00FA62B1" w:rsidP="003344DE">
      <w:pPr>
        <w:spacing w:before="100" w:beforeAutospacing="1" w:after="100" w:afterAutospacing="1" w:line="300" w:lineRule="atLeast"/>
        <w:jc w:val="both"/>
        <w:rPr>
          <w:rFonts w:ascii="Tahoma" w:hAnsi="Tahoma" w:cs="Tahoma"/>
          <w:color w:val="000000"/>
          <w:sz w:val="20"/>
          <w:szCs w:val="20"/>
          <w:lang w:val="es-ES" w:eastAsia="es-CL"/>
        </w:rPr>
      </w:pPr>
      <w:r>
        <w:rPr>
          <w:rFonts w:ascii="Tahoma" w:hAnsi="Tahoma" w:cs="Tahoma"/>
          <w:color w:val="000000"/>
          <w:sz w:val="20"/>
          <w:szCs w:val="20"/>
          <w:lang w:val="es-ES" w:eastAsia="es-CL"/>
        </w:rPr>
        <w:t xml:space="preserve">Durante el año 2019, el plan de control de vectores que se manejó en el Plantel de Cerdos San </w:t>
      </w:r>
      <w:r w:rsidR="009C0019">
        <w:rPr>
          <w:rFonts w:ascii="Tahoma" w:hAnsi="Tahoma" w:cs="Tahoma"/>
          <w:color w:val="000000"/>
          <w:sz w:val="20"/>
          <w:szCs w:val="20"/>
          <w:lang w:val="es-ES" w:eastAsia="es-CL"/>
        </w:rPr>
        <w:t>Agustín</w:t>
      </w:r>
      <w:r>
        <w:rPr>
          <w:rFonts w:ascii="Tahoma" w:hAnsi="Tahoma" w:cs="Tahoma"/>
          <w:color w:val="000000"/>
          <w:sz w:val="20"/>
          <w:szCs w:val="20"/>
          <w:lang w:val="es-ES" w:eastAsia="es-CL"/>
        </w:rPr>
        <w:t xml:space="preserve"> fue el aprobado mediante evaluación ambiental del proyecto “Plantel </w:t>
      </w:r>
      <w:proofErr w:type="spellStart"/>
      <w:r>
        <w:rPr>
          <w:rFonts w:ascii="Tahoma" w:hAnsi="Tahoma" w:cs="Tahoma"/>
          <w:color w:val="000000"/>
          <w:sz w:val="20"/>
          <w:szCs w:val="20"/>
          <w:lang w:val="es-ES" w:eastAsia="es-CL"/>
        </w:rPr>
        <w:t>procino</w:t>
      </w:r>
      <w:proofErr w:type="spellEnd"/>
      <w:r>
        <w:rPr>
          <w:rFonts w:ascii="Tahoma" w:hAnsi="Tahoma" w:cs="Tahoma"/>
          <w:color w:val="000000"/>
          <w:sz w:val="20"/>
          <w:szCs w:val="20"/>
          <w:lang w:val="es-ES" w:eastAsia="es-CL"/>
        </w:rPr>
        <w:t xml:space="preserve"> de 10 madres San Agustín del Arbolito” en su considerando 3.8.2.1. donde se establecieron los siguientes compromisos: </w:t>
      </w:r>
    </w:p>
    <w:p w14:paraId="48CBC671" w14:textId="77777777" w:rsidR="00FA62B1" w:rsidRPr="00F0611F" w:rsidRDefault="00FA62B1" w:rsidP="00FA62B1">
      <w:pPr>
        <w:pStyle w:val="ListParagraph"/>
        <w:numPr>
          <w:ilvl w:val="0"/>
          <w:numId w:val="26"/>
        </w:numPr>
        <w:spacing w:before="100" w:beforeAutospacing="1" w:after="100" w:afterAutospacing="1" w:line="300" w:lineRule="atLeast"/>
        <w:jc w:val="both"/>
        <w:rPr>
          <w:rFonts w:ascii="Tahoma" w:hAnsi="Tahoma" w:cs="Tahoma"/>
          <w:i/>
          <w:iCs/>
          <w:color w:val="000000"/>
          <w:sz w:val="20"/>
          <w:szCs w:val="20"/>
          <w:lang w:val="es-ES" w:eastAsia="es-CL"/>
        </w:rPr>
      </w:pPr>
      <w:r w:rsidRPr="00F0611F">
        <w:rPr>
          <w:rFonts w:ascii="Tahoma" w:hAnsi="Tahoma" w:cs="Tahoma"/>
          <w:i/>
          <w:iCs/>
          <w:color w:val="000000"/>
          <w:sz w:val="20"/>
          <w:szCs w:val="20"/>
          <w:lang w:val="es-ES" w:eastAsia="es-CL"/>
        </w:rPr>
        <w:t xml:space="preserve">Se </w:t>
      </w:r>
      <w:proofErr w:type="spellStart"/>
      <w:r w:rsidRPr="00F0611F">
        <w:rPr>
          <w:rFonts w:ascii="Tahoma" w:hAnsi="Tahoma" w:cs="Tahoma"/>
          <w:i/>
          <w:iCs/>
          <w:color w:val="000000"/>
          <w:sz w:val="20"/>
          <w:szCs w:val="20"/>
          <w:lang w:val="es-ES" w:eastAsia="es-CL"/>
        </w:rPr>
        <w:t>hara</w:t>
      </w:r>
      <w:proofErr w:type="spellEnd"/>
      <w:r w:rsidRPr="00F0611F">
        <w:rPr>
          <w:rFonts w:ascii="Tahoma" w:hAnsi="Tahoma" w:cs="Tahoma"/>
          <w:i/>
          <w:iCs/>
          <w:color w:val="000000"/>
          <w:sz w:val="20"/>
          <w:szCs w:val="20"/>
          <w:lang w:val="es-ES" w:eastAsia="es-CL"/>
        </w:rPr>
        <w:t xml:space="preserve">́ una </w:t>
      </w:r>
      <w:proofErr w:type="spellStart"/>
      <w:r w:rsidRPr="00F0611F">
        <w:rPr>
          <w:rFonts w:ascii="Tahoma" w:hAnsi="Tahoma" w:cs="Tahoma"/>
          <w:i/>
          <w:iCs/>
          <w:color w:val="000000"/>
          <w:sz w:val="20"/>
          <w:szCs w:val="20"/>
          <w:lang w:val="es-ES" w:eastAsia="es-CL"/>
        </w:rPr>
        <w:t>pulverización</w:t>
      </w:r>
      <w:proofErr w:type="spellEnd"/>
      <w:r w:rsidRPr="00F0611F">
        <w:rPr>
          <w:rFonts w:ascii="Tahoma" w:hAnsi="Tahoma" w:cs="Tahoma"/>
          <w:i/>
          <w:iCs/>
          <w:color w:val="000000"/>
          <w:sz w:val="20"/>
          <w:szCs w:val="20"/>
          <w:lang w:val="es-ES" w:eastAsia="es-CL"/>
        </w:rPr>
        <w:t xml:space="preserve"> con insecticida en forma </w:t>
      </w:r>
      <w:proofErr w:type="spellStart"/>
      <w:r w:rsidRPr="00F0611F">
        <w:rPr>
          <w:rFonts w:ascii="Tahoma" w:hAnsi="Tahoma" w:cs="Tahoma"/>
          <w:i/>
          <w:iCs/>
          <w:color w:val="000000"/>
          <w:sz w:val="20"/>
          <w:szCs w:val="20"/>
          <w:lang w:val="es-ES" w:eastAsia="es-CL"/>
        </w:rPr>
        <w:t>sistemática</w:t>
      </w:r>
      <w:proofErr w:type="spellEnd"/>
      <w:r w:rsidRPr="00F0611F">
        <w:rPr>
          <w:rFonts w:ascii="Tahoma" w:hAnsi="Tahoma" w:cs="Tahoma"/>
          <w:i/>
          <w:iCs/>
          <w:color w:val="000000"/>
          <w:sz w:val="20"/>
          <w:szCs w:val="20"/>
          <w:lang w:val="es-ES" w:eastAsia="es-CL"/>
        </w:rPr>
        <w:t xml:space="preserve"> </w:t>
      </w:r>
      <w:proofErr w:type="spellStart"/>
      <w:r w:rsidRPr="00F0611F">
        <w:rPr>
          <w:rFonts w:ascii="Tahoma" w:hAnsi="Tahoma" w:cs="Tahoma"/>
          <w:i/>
          <w:iCs/>
          <w:color w:val="000000"/>
          <w:sz w:val="20"/>
          <w:szCs w:val="20"/>
          <w:lang w:val="es-ES" w:eastAsia="es-CL"/>
        </w:rPr>
        <w:t>ajustándose</w:t>
      </w:r>
      <w:proofErr w:type="spellEnd"/>
      <w:r w:rsidRPr="00F0611F">
        <w:rPr>
          <w:rFonts w:ascii="Tahoma" w:hAnsi="Tahoma" w:cs="Tahoma"/>
          <w:i/>
          <w:iCs/>
          <w:color w:val="000000"/>
          <w:sz w:val="20"/>
          <w:szCs w:val="20"/>
          <w:lang w:val="es-ES" w:eastAsia="es-CL"/>
        </w:rPr>
        <w:t xml:space="preserve"> a una frecuencia calendario. Con la que se logre una </w:t>
      </w:r>
      <w:proofErr w:type="spellStart"/>
      <w:r w:rsidRPr="00F0611F">
        <w:rPr>
          <w:rFonts w:ascii="Tahoma" w:hAnsi="Tahoma" w:cs="Tahoma"/>
          <w:i/>
          <w:iCs/>
          <w:color w:val="000000"/>
          <w:sz w:val="20"/>
          <w:szCs w:val="20"/>
          <w:lang w:val="es-ES" w:eastAsia="es-CL"/>
        </w:rPr>
        <w:t>población</w:t>
      </w:r>
      <w:proofErr w:type="spellEnd"/>
      <w:r w:rsidRPr="00F0611F">
        <w:rPr>
          <w:rFonts w:ascii="Tahoma" w:hAnsi="Tahoma" w:cs="Tahoma"/>
          <w:i/>
          <w:iCs/>
          <w:color w:val="000000"/>
          <w:sz w:val="20"/>
          <w:szCs w:val="20"/>
          <w:lang w:val="es-ES" w:eastAsia="es-CL"/>
        </w:rPr>
        <w:t xml:space="preserve"> comprobada baja de insectos. </w:t>
      </w:r>
    </w:p>
    <w:p w14:paraId="323C4D41" w14:textId="77777777" w:rsidR="00FA62B1" w:rsidRDefault="00FA62B1" w:rsidP="00FA62B1">
      <w:pPr>
        <w:pStyle w:val="ListParagraph"/>
        <w:spacing w:before="100" w:beforeAutospacing="1" w:after="100" w:afterAutospacing="1" w:line="300" w:lineRule="atLeast"/>
        <w:jc w:val="both"/>
        <w:rPr>
          <w:rFonts w:ascii="Tahoma" w:hAnsi="Tahoma" w:cs="Tahoma"/>
          <w:color w:val="000000"/>
          <w:sz w:val="20"/>
          <w:szCs w:val="20"/>
          <w:lang w:val="es-ES" w:eastAsia="es-CL"/>
        </w:rPr>
      </w:pPr>
    </w:p>
    <w:p w14:paraId="5089E669" w14:textId="5E4D42BA" w:rsidR="00FA62B1" w:rsidRDefault="00FA62B1" w:rsidP="00FA62B1">
      <w:pPr>
        <w:pStyle w:val="ListParagraph"/>
        <w:spacing w:before="100" w:beforeAutospacing="1" w:after="100" w:afterAutospacing="1" w:line="300" w:lineRule="atLeast"/>
        <w:jc w:val="both"/>
        <w:rPr>
          <w:rFonts w:ascii="Tahoma" w:hAnsi="Tahoma" w:cs="Tahoma"/>
          <w:color w:val="000000"/>
          <w:sz w:val="20"/>
          <w:szCs w:val="20"/>
          <w:lang w:val="es-ES" w:eastAsia="es-CL"/>
        </w:rPr>
      </w:pPr>
      <w:r>
        <w:rPr>
          <w:rFonts w:ascii="Tahoma" w:hAnsi="Tahoma" w:cs="Tahoma"/>
          <w:color w:val="000000"/>
          <w:sz w:val="20"/>
          <w:szCs w:val="20"/>
          <w:lang w:val="es-ES" w:eastAsia="es-CL"/>
        </w:rPr>
        <w:t xml:space="preserve">Tal y como se mencionó en el punto 1 del presente documento, esta pulverización se realiza para larvas y adultos de manera quincenal en los pabellones, </w:t>
      </w:r>
      <w:r w:rsidR="008211ED">
        <w:rPr>
          <w:rFonts w:ascii="Tahoma" w:hAnsi="Tahoma" w:cs="Tahoma"/>
          <w:color w:val="000000"/>
          <w:sz w:val="20"/>
          <w:szCs w:val="20"/>
          <w:lang w:val="es-ES" w:eastAsia="es-CL"/>
        </w:rPr>
        <w:t>la a</w:t>
      </w:r>
      <w:r w:rsidR="008211ED" w:rsidRPr="00FA62B1">
        <w:rPr>
          <w:rFonts w:ascii="Tahoma" w:hAnsi="Tahoma" w:cs="Tahoma"/>
          <w:color w:val="000000"/>
          <w:sz w:val="20"/>
          <w:szCs w:val="20"/>
          <w:lang w:val="es-ES" w:eastAsia="es-CL"/>
        </w:rPr>
        <w:t xml:space="preserve">plicación de </w:t>
      </w:r>
      <w:proofErr w:type="spellStart"/>
      <w:r w:rsidR="008211ED" w:rsidRPr="00FA62B1">
        <w:rPr>
          <w:rFonts w:ascii="Tahoma" w:hAnsi="Tahoma" w:cs="Tahoma"/>
          <w:color w:val="000000"/>
          <w:sz w:val="20"/>
          <w:szCs w:val="20"/>
          <w:lang w:val="es-ES" w:eastAsia="es-CL"/>
        </w:rPr>
        <w:t>larvicidas</w:t>
      </w:r>
      <w:proofErr w:type="spellEnd"/>
      <w:r w:rsidR="008211ED">
        <w:rPr>
          <w:rFonts w:ascii="Tahoma" w:hAnsi="Tahoma" w:cs="Tahoma"/>
          <w:color w:val="000000"/>
          <w:sz w:val="20"/>
          <w:szCs w:val="20"/>
          <w:lang w:val="es-ES" w:eastAsia="es-CL"/>
        </w:rPr>
        <w:t xml:space="preserve"> se realizará</w:t>
      </w:r>
      <w:r>
        <w:rPr>
          <w:rFonts w:ascii="Tahoma" w:hAnsi="Tahoma" w:cs="Tahoma"/>
          <w:color w:val="000000"/>
          <w:sz w:val="20"/>
          <w:szCs w:val="20"/>
          <w:lang w:val="es-ES" w:eastAsia="es-CL"/>
        </w:rPr>
        <w:t xml:space="preserve"> </w:t>
      </w:r>
      <w:r w:rsidRPr="00FA62B1">
        <w:rPr>
          <w:rFonts w:ascii="Tahoma" w:hAnsi="Tahoma" w:cs="Tahoma"/>
          <w:color w:val="000000"/>
          <w:sz w:val="20"/>
          <w:szCs w:val="20"/>
          <w:lang w:val="es-ES" w:eastAsia="es-CL"/>
        </w:rPr>
        <w:t>en lugares que puedan implicar un foco o ambiente ideal para puesta de huevos y proliferación de larvas de moscas</w:t>
      </w:r>
      <w:r>
        <w:rPr>
          <w:rFonts w:ascii="Tahoma" w:hAnsi="Tahoma" w:cs="Tahoma"/>
          <w:color w:val="000000"/>
          <w:sz w:val="20"/>
          <w:szCs w:val="20"/>
          <w:lang w:val="es-ES" w:eastAsia="es-CL"/>
        </w:rPr>
        <w:t xml:space="preserve"> y la a</w:t>
      </w:r>
      <w:r w:rsidRPr="00FA62B1">
        <w:rPr>
          <w:rFonts w:ascii="Tahoma" w:hAnsi="Tahoma" w:cs="Tahoma"/>
          <w:color w:val="000000"/>
          <w:sz w:val="20"/>
          <w:szCs w:val="20"/>
          <w:lang w:val="es-ES" w:eastAsia="es-CL"/>
        </w:rPr>
        <w:t xml:space="preserve">plicación de </w:t>
      </w:r>
      <w:proofErr w:type="spellStart"/>
      <w:r w:rsidRPr="00FA62B1">
        <w:rPr>
          <w:rFonts w:ascii="Tahoma" w:hAnsi="Tahoma" w:cs="Tahoma"/>
          <w:color w:val="000000"/>
          <w:sz w:val="20"/>
          <w:szCs w:val="20"/>
          <w:lang w:val="es-ES" w:eastAsia="es-CL"/>
        </w:rPr>
        <w:t>adulticidas</w:t>
      </w:r>
      <w:proofErr w:type="spellEnd"/>
      <w:r>
        <w:rPr>
          <w:rFonts w:ascii="Tahoma" w:hAnsi="Tahoma" w:cs="Tahoma"/>
          <w:color w:val="000000"/>
          <w:sz w:val="20"/>
          <w:szCs w:val="20"/>
          <w:lang w:val="es-ES" w:eastAsia="es-CL"/>
        </w:rPr>
        <w:t xml:space="preserve"> se</w:t>
      </w:r>
      <w:r w:rsidRPr="00FA62B1">
        <w:rPr>
          <w:rFonts w:ascii="Tahoma" w:hAnsi="Tahoma" w:cs="Tahoma"/>
          <w:color w:val="000000"/>
          <w:sz w:val="20"/>
          <w:szCs w:val="20"/>
          <w:lang w:val="es-ES" w:eastAsia="es-CL"/>
        </w:rPr>
        <w:t xml:space="preserve"> aplicará</w:t>
      </w:r>
      <w:r>
        <w:rPr>
          <w:rFonts w:ascii="Tahoma" w:hAnsi="Tahoma" w:cs="Tahoma"/>
          <w:color w:val="000000"/>
          <w:sz w:val="20"/>
          <w:szCs w:val="20"/>
          <w:lang w:val="es-ES" w:eastAsia="es-CL"/>
        </w:rPr>
        <w:t>n</w:t>
      </w:r>
      <w:r w:rsidRPr="00FA62B1">
        <w:rPr>
          <w:rFonts w:ascii="Tahoma" w:hAnsi="Tahoma" w:cs="Tahoma"/>
          <w:color w:val="000000"/>
          <w:sz w:val="20"/>
          <w:szCs w:val="20"/>
          <w:lang w:val="es-ES" w:eastAsia="es-CL"/>
        </w:rPr>
        <w:t xml:space="preserve"> por aspersión en los exteriores </w:t>
      </w:r>
      <w:r w:rsidR="008211ED" w:rsidRPr="00FA62B1">
        <w:rPr>
          <w:rFonts w:ascii="Tahoma" w:hAnsi="Tahoma" w:cs="Tahoma"/>
          <w:color w:val="000000"/>
          <w:sz w:val="20"/>
          <w:szCs w:val="20"/>
          <w:lang w:val="es-ES" w:eastAsia="es-CL"/>
        </w:rPr>
        <w:t>de las zonas</w:t>
      </w:r>
      <w:r w:rsidRPr="00FA62B1">
        <w:rPr>
          <w:rFonts w:ascii="Tahoma" w:hAnsi="Tahoma" w:cs="Tahoma"/>
          <w:color w:val="000000"/>
          <w:sz w:val="20"/>
          <w:szCs w:val="20"/>
          <w:lang w:val="es-ES" w:eastAsia="es-CL"/>
        </w:rPr>
        <w:t xml:space="preserve"> de operación del plantel. Este procedimiento se efectuará a primeras horas de la mañana, horario en el cual las moscas se encuentran posadas debido a las menores temperaturas ambientales. Se asperjarán todas las superficies en donde se posen con frecuencia las moscas, es decir, aleros, puertas, cortinas, paredes de orientación norte, entre otras. La frecuencia de aplicación será</w:t>
      </w:r>
      <w:r w:rsidR="008211ED">
        <w:rPr>
          <w:rFonts w:ascii="Tahoma" w:hAnsi="Tahoma" w:cs="Tahoma"/>
          <w:color w:val="000000"/>
          <w:sz w:val="20"/>
          <w:szCs w:val="20"/>
          <w:lang w:val="es-ES" w:eastAsia="es-CL"/>
        </w:rPr>
        <w:t xml:space="preserve"> quincenal</w:t>
      </w:r>
      <w:r w:rsidRPr="00FA62B1">
        <w:rPr>
          <w:rFonts w:ascii="Tahoma" w:hAnsi="Tahoma" w:cs="Tahoma"/>
          <w:color w:val="000000"/>
          <w:sz w:val="20"/>
          <w:szCs w:val="20"/>
          <w:lang w:val="es-ES" w:eastAsia="es-CL"/>
        </w:rPr>
        <w:t xml:space="preserve"> .</w:t>
      </w:r>
    </w:p>
    <w:p w14:paraId="77F28610" w14:textId="4602F63D" w:rsidR="00FA62B1" w:rsidRDefault="00FA62B1" w:rsidP="00FA62B1">
      <w:pPr>
        <w:pStyle w:val="ListParagraph"/>
        <w:spacing w:before="100" w:beforeAutospacing="1" w:after="100" w:afterAutospacing="1" w:line="300" w:lineRule="atLeast"/>
        <w:jc w:val="both"/>
        <w:rPr>
          <w:rFonts w:ascii="Tahoma" w:hAnsi="Tahoma" w:cs="Tahoma"/>
          <w:color w:val="000000"/>
          <w:sz w:val="20"/>
          <w:szCs w:val="20"/>
          <w:lang w:val="es-ES" w:eastAsia="es-CL"/>
        </w:rPr>
      </w:pPr>
    </w:p>
    <w:p w14:paraId="7AAD55B4" w14:textId="66BDC888" w:rsidR="009C0019" w:rsidRDefault="009C0019" w:rsidP="00FA62B1">
      <w:pPr>
        <w:pStyle w:val="ListParagraph"/>
        <w:spacing w:before="100" w:beforeAutospacing="1" w:after="100" w:afterAutospacing="1" w:line="300" w:lineRule="atLeast"/>
        <w:jc w:val="both"/>
        <w:rPr>
          <w:rFonts w:ascii="Tahoma" w:hAnsi="Tahoma" w:cs="Tahoma"/>
          <w:color w:val="000000"/>
          <w:sz w:val="20"/>
          <w:szCs w:val="20"/>
          <w:lang w:val="es-ES" w:eastAsia="es-CL"/>
        </w:rPr>
      </w:pPr>
    </w:p>
    <w:p w14:paraId="19C30A36" w14:textId="77777777" w:rsidR="009C0019" w:rsidRPr="00FA62B1" w:rsidRDefault="009C0019" w:rsidP="00FA62B1">
      <w:pPr>
        <w:pStyle w:val="ListParagraph"/>
        <w:spacing w:before="100" w:beforeAutospacing="1" w:after="100" w:afterAutospacing="1" w:line="300" w:lineRule="atLeast"/>
        <w:jc w:val="both"/>
        <w:rPr>
          <w:rFonts w:ascii="Tahoma" w:hAnsi="Tahoma" w:cs="Tahoma"/>
          <w:color w:val="000000"/>
          <w:sz w:val="20"/>
          <w:szCs w:val="20"/>
          <w:lang w:val="es-ES" w:eastAsia="es-CL"/>
        </w:rPr>
      </w:pPr>
    </w:p>
    <w:p w14:paraId="55592269" w14:textId="5F9CABF4" w:rsidR="00FA62B1" w:rsidRPr="00F0611F" w:rsidRDefault="00FA62B1" w:rsidP="00FA62B1">
      <w:pPr>
        <w:pStyle w:val="ListParagraph"/>
        <w:numPr>
          <w:ilvl w:val="0"/>
          <w:numId w:val="26"/>
        </w:numPr>
        <w:spacing w:before="100" w:beforeAutospacing="1" w:after="100" w:afterAutospacing="1" w:line="300" w:lineRule="atLeast"/>
        <w:jc w:val="both"/>
        <w:rPr>
          <w:rFonts w:ascii="Tahoma" w:hAnsi="Tahoma" w:cs="Tahoma"/>
          <w:i/>
          <w:iCs/>
          <w:color w:val="000000"/>
          <w:sz w:val="20"/>
          <w:szCs w:val="20"/>
          <w:lang w:val="es-ES" w:eastAsia="es-CL"/>
        </w:rPr>
      </w:pPr>
      <w:r w:rsidRPr="00F0611F">
        <w:rPr>
          <w:rFonts w:ascii="Tahoma" w:hAnsi="Tahoma" w:cs="Tahoma"/>
          <w:i/>
          <w:iCs/>
          <w:color w:val="000000"/>
          <w:sz w:val="20"/>
          <w:szCs w:val="20"/>
          <w:lang w:val="es-ES" w:eastAsia="es-CL"/>
        </w:rPr>
        <w:lastRenderedPageBreak/>
        <w:t xml:space="preserve">Ante el incremento de insectos, por condiciones </w:t>
      </w:r>
      <w:proofErr w:type="spellStart"/>
      <w:r w:rsidRPr="00F0611F">
        <w:rPr>
          <w:rFonts w:ascii="Tahoma" w:hAnsi="Tahoma" w:cs="Tahoma"/>
          <w:i/>
          <w:iCs/>
          <w:color w:val="000000"/>
          <w:sz w:val="20"/>
          <w:szCs w:val="20"/>
          <w:lang w:val="es-ES" w:eastAsia="es-CL"/>
        </w:rPr>
        <w:t>climáticas</w:t>
      </w:r>
      <w:proofErr w:type="spellEnd"/>
      <w:r w:rsidRPr="00F0611F">
        <w:rPr>
          <w:rFonts w:ascii="Tahoma" w:hAnsi="Tahoma" w:cs="Tahoma"/>
          <w:i/>
          <w:iCs/>
          <w:color w:val="000000"/>
          <w:sz w:val="20"/>
          <w:szCs w:val="20"/>
          <w:lang w:val="es-ES" w:eastAsia="es-CL"/>
        </w:rPr>
        <w:t xml:space="preserve"> y otras, se intensificará el control; con pulverizaciones a mayor frecuencia hasta, </w:t>
      </w:r>
      <w:proofErr w:type="spellStart"/>
      <w:r w:rsidRPr="00F0611F">
        <w:rPr>
          <w:rFonts w:ascii="Tahoma" w:hAnsi="Tahoma" w:cs="Tahoma"/>
          <w:i/>
          <w:iCs/>
          <w:color w:val="000000"/>
          <w:sz w:val="20"/>
          <w:szCs w:val="20"/>
          <w:lang w:val="es-ES" w:eastAsia="es-CL"/>
        </w:rPr>
        <w:t>día</w:t>
      </w:r>
      <w:proofErr w:type="spellEnd"/>
      <w:r w:rsidRPr="00F0611F">
        <w:rPr>
          <w:rFonts w:ascii="Tahoma" w:hAnsi="Tahoma" w:cs="Tahoma"/>
          <w:i/>
          <w:iCs/>
          <w:color w:val="000000"/>
          <w:sz w:val="20"/>
          <w:szCs w:val="20"/>
          <w:lang w:val="es-ES" w:eastAsia="es-CL"/>
        </w:rPr>
        <w:t xml:space="preserve"> por medio.</w:t>
      </w:r>
    </w:p>
    <w:p w14:paraId="74A403AA" w14:textId="25776D28" w:rsidR="008211ED" w:rsidRDefault="008211ED" w:rsidP="008211ED">
      <w:pPr>
        <w:spacing w:before="100" w:beforeAutospacing="1" w:after="100" w:afterAutospacing="1" w:line="300" w:lineRule="atLeast"/>
        <w:ind w:left="720"/>
        <w:jc w:val="both"/>
        <w:rPr>
          <w:rFonts w:ascii="Tahoma" w:hAnsi="Tahoma" w:cs="Tahoma"/>
          <w:color w:val="000000"/>
          <w:sz w:val="20"/>
          <w:szCs w:val="20"/>
          <w:lang w:val="es-ES" w:eastAsia="es-CL"/>
        </w:rPr>
      </w:pPr>
      <w:r>
        <w:rPr>
          <w:rFonts w:ascii="Tahoma" w:hAnsi="Tahoma" w:cs="Tahoma"/>
          <w:color w:val="000000"/>
          <w:sz w:val="20"/>
          <w:szCs w:val="20"/>
          <w:lang w:val="es-ES" w:eastAsia="es-CL"/>
        </w:rPr>
        <w:t xml:space="preserve">Cabe aclarar a la autoridad, </w:t>
      </w:r>
      <w:r w:rsidR="0006659D">
        <w:rPr>
          <w:rFonts w:ascii="Tahoma" w:hAnsi="Tahoma" w:cs="Tahoma"/>
          <w:color w:val="000000"/>
          <w:sz w:val="20"/>
          <w:szCs w:val="20"/>
          <w:lang w:val="es-ES" w:eastAsia="es-CL"/>
        </w:rPr>
        <w:t>que,</w:t>
      </w:r>
      <w:r>
        <w:rPr>
          <w:rFonts w:ascii="Tahoma" w:hAnsi="Tahoma" w:cs="Tahoma"/>
          <w:color w:val="000000"/>
          <w:sz w:val="20"/>
          <w:szCs w:val="20"/>
          <w:lang w:val="es-ES" w:eastAsia="es-CL"/>
        </w:rPr>
        <w:t xml:space="preserve"> durante el periodo de enero de 2019 hasta mayo de 2019, por motivos de una contingencia puntual en el biodigestor, se tuvo que activar el plan de emergencias y contingencias del plantel, en el cual, la frecuencia de aplicación de productos de control de vectores se </w:t>
      </w:r>
      <w:r w:rsidR="0006659D">
        <w:rPr>
          <w:rFonts w:ascii="Tahoma" w:hAnsi="Tahoma" w:cs="Tahoma"/>
          <w:color w:val="000000"/>
          <w:sz w:val="20"/>
          <w:szCs w:val="20"/>
          <w:lang w:val="es-ES" w:eastAsia="es-CL"/>
        </w:rPr>
        <w:t xml:space="preserve">programó semanalmente hasta que el plantel retomó su operación normal. A </w:t>
      </w:r>
      <w:r w:rsidR="00F0611F">
        <w:rPr>
          <w:rFonts w:ascii="Tahoma" w:hAnsi="Tahoma" w:cs="Tahoma"/>
          <w:color w:val="000000"/>
          <w:sz w:val="20"/>
          <w:szCs w:val="20"/>
          <w:lang w:val="es-ES" w:eastAsia="es-CL"/>
        </w:rPr>
        <w:t>continuación,</w:t>
      </w:r>
      <w:r w:rsidR="0006659D">
        <w:rPr>
          <w:rFonts w:ascii="Tahoma" w:hAnsi="Tahoma" w:cs="Tahoma"/>
          <w:color w:val="000000"/>
          <w:sz w:val="20"/>
          <w:szCs w:val="20"/>
          <w:lang w:val="es-ES" w:eastAsia="es-CL"/>
        </w:rPr>
        <w:t xml:space="preserve"> se muestra una tabla donde se refiere la fecha de aplicación, lugar donde se aplicaron los productos y las sustancias utilizadas: </w:t>
      </w:r>
    </w:p>
    <w:p w14:paraId="38F93044" w14:textId="7F504A74" w:rsidR="0006659D" w:rsidRPr="005F7CEE" w:rsidRDefault="0006659D" w:rsidP="005F7CEE">
      <w:pPr>
        <w:pStyle w:val="Caption"/>
        <w:keepNext/>
        <w:jc w:val="center"/>
        <w:rPr>
          <w:rFonts w:ascii="Tahoma" w:hAnsi="Tahoma"/>
          <w:b/>
          <w:bCs/>
          <w:i w:val="0"/>
          <w:iCs w:val="0"/>
          <w:sz w:val="20"/>
          <w:szCs w:val="20"/>
          <w:lang w:val="es-CL"/>
        </w:rPr>
      </w:pPr>
      <w:r w:rsidRPr="005F7CEE">
        <w:rPr>
          <w:rFonts w:ascii="Tahoma" w:hAnsi="Tahoma"/>
          <w:b/>
          <w:bCs/>
          <w:i w:val="0"/>
          <w:iCs w:val="0"/>
          <w:sz w:val="20"/>
          <w:szCs w:val="20"/>
          <w:lang w:val="es-CL"/>
        </w:rPr>
        <w:t xml:space="preserve">Tabla </w:t>
      </w:r>
      <w:r w:rsidRPr="005F7CEE">
        <w:rPr>
          <w:rFonts w:ascii="Tahoma" w:hAnsi="Tahoma"/>
          <w:b/>
          <w:bCs/>
          <w:i w:val="0"/>
          <w:iCs w:val="0"/>
          <w:sz w:val="20"/>
          <w:szCs w:val="20"/>
        </w:rPr>
        <w:fldChar w:fldCharType="begin"/>
      </w:r>
      <w:r w:rsidRPr="005F7CEE">
        <w:rPr>
          <w:rFonts w:ascii="Tahoma" w:hAnsi="Tahoma"/>
          <w:b/>
          <w:bCs/>
          <w:i w:val="0"/>
          <w:iCs w:val="0"/>
          <w:sz w:val="20"/>
          <w:szCs w:val="20"/>
          <w:lang w:val="es-CL"/>
        </w:rPr>
        <w:instrText xml:space="preserve"> SEQ Tabla \* ARABIC </w:instrText>
      </w:r>
      <w:r w:rsidRPr="005F7CEE">
        <w:rPr>
          <w:rFonts w:ascii="Tahoma" w:hAnsi="Tahoma"/>
          <w:b/>
          <w:bCs/>
          <w:i w:val="0"/>
          <w:iCs w:val="0"/>
          <w:sz w:val="20"/>
          <w:szCs w:val="20"/>
        </w:rPr>
        <w:fldChar w:fldCharType="separate"/>
      </w:r>
      <w:r w:rsidR="004778BA" w:rsidRPr="005F7CEE">
        <w:rPr>
          <w:rFonts w:ascii="Tahoma" w:hAnsi="Tahoma"/>
          <w:b/>
          <w:bCs/>
          <w:i w:val="0"/>
          <w:iCs w:val="0"/>
          <w:noProof/>
          <w:sz w:val="20"/>
          <w:szCs w:val="20"/>
          <w:lang w:val="es-CL"/>
        </w:rPr>
        <w:t>4</w:t>
      </w:r>
      <w:r w:rsidRPr="005F7CEE">
        <w:rPr>
          <w:rFonts w:ascii="Tahoma" w:hAnsi="Tahoma"/>
          <w:b/>
          <w:bCs/>
          <w:i w:val="0"/>
          <w:iCs w:val="0"/>
          <w:sz w:val="20"/>
          <w:szCs w:val="20"/>
        </w:rPr>
        <w:fldChar w:fldCharType="end"/>
      </w:r>
      <w:r w:rsidRPr="005F7CEE">
        <w:rPr>
          <w:rFonts w:ascii="Tahoma" w:hAnsi="Tahoma"/>
          <w:b/>
          <w:bCs/>
          <w:i w:val="0"/>
          <w:iCs w:val="0"/>
          <w:sz w:val="20"/>
          <w:szCs w:val="20"/>
          <w:lang w:val="es-CL"/>
        </w:rPr>
        <w:t xml:space="preserve"> Programación de aplicación de producto control de vectores Contingencia San Agustín 2019</w:t>
      </w:r>
    </w:p>
    <w:tbl>
      <w:tblPr>
        <w:tblStyle w:val="Tabladelista4-nfasis31"/>
        <w:tblW w:w="9206" w:type="dxa"/>
        <w:tblLayout w:type="fixed"/>
        <w:tblLook w:val="04A0" w:firstRow="1" w:lastRow="0" w:firstColumn="1" w:lastColumn="0" w:noHBand="0" w:noVBand="1"/>
      </w:tblPr>
      <w:tblGrid>
        <w:gridCol w:w="1500"/>
        <w:gridCol w:w="4308"/>
        <w:gridCol w:w="3398"/>
      </w:tblGrid>
      <w:tr w:rsidR="009C0019" w:rsidRPr="0006659D" w14:paraId="4F2DF4C4" w14:textId="77777777" w:rsidTr="009C0019">
        <w:trPr>
          <w:cnfStyle w:val="100000000000" w:firstRow="1" w:lastRow="0" w:firstColumn="0" w:lastColumn="0" w:oddVBand="0" w:evenVBand="0" w:oddHBand="0" w:evenHBand="0" w:firstRowFirstColumn="0" w:firstRowLastColumn="0" w:lastRowFirstColumn="0" w:lastRowLastColumn="0"/>
          <w:trHeight w:val="340"/>
          <w:tblHeader/>
        </w:trPr>
        <w:tc>
          <w:tcPr>
            <w:cnfStyle w:val="001000000000" w:firstRow="0" w:lastRow="0" w:firstColumn="1" w:lastColumn="0" w:oddVBand="0" w:evenVBand="0" w:oddHBand="0" w:evenHBand="0" w:firstRowFirstColumn="0" w:firstRowLastColumn="0" w:lastRowFirstColumn="0" w:lastRowLastColumn="0"/>
            <w:tcW w:w="1500" w:type="dxa"/>
            <w:noWrap/>
            <w:hideMark/>
          </w:tcPr>
          <w:p w14:paraId="675AD644" w14:textId="77777777" w:rsidR="0006659D" w:rsidRPr="0006659D" w:rsidRDefault="0006659D" w:rsidP="0006659D">
            <w:pPr>
              <w:jc w:val="center"/>
              <w:rPr>
                <w:rFonts w:ascii="Tahoma" w:hAnsi="Tahoma"/>
                <w:sz w:val="18"/>
                <w:szCs w:val="18"/>
                <w:lang w:val="es-CL"/>
              </w:rPr>
            </w:pPr>
            <w:r w:rsidRPr="0006659D">
              <w:rPr>
                <w:rFonts w:ascii="Tahoma" w:hAnsi="Tahoma"/>
                <w:sz w:val="18"/>
                <w:szCs w:val="18"/>
                <w:lang w:val="es-CL"/>
              </w:rPr>
              <w:t>Fecha</w:t>
            </w:r>
          </w:p>
        </w:tc>
        <w:tc>
          <w:tcPr>
            <w:tcW w:w="4308" w:type="dxa"/>
            <w:hideMark/>
          </w:tcPr>
          <w:p w14:paraId="22DAD0F0" w14:textId="77777777" w:rsidR="0006659D" w:rsidRPr="0006659D" w:rsidRDefault="0006659D" w:rsidP="0006659D">
            <w:pPr>
              <w:jc w:val="center"/>
              <w:cnfStyle w:val="100000000000" w:firstRow="1" w:lastRow="0" w:firstColumn="0" w:lastColumn="0" w:oddVBand="0" w:evenVBand="0" w:oddHBand="0" w:evenHBand="0" w:firstRowFirstColumn="0" w:firstRowLastColumn="0" w:lastRowFirstColumn="0" w:lastRowLastColumn="0"/>
              <w:rPr>
                <w:rFonts w:ascii="Tahoma" w:hAnsi="Tahoma"/>
                <w:sz w:val="18"/>
                <w:szCs w:val="18"/>
                <w:lang w:val="es-CL"/>
              </w:rPr>
            </w:pPr>
            <w:r w:rsidRPr="0006659D">
              <w:rPr>
                <w:rFonts w:ascii="Tahoma" w:hAnsi="Tahoma"/>
                <w:sz w:val="18"/>
                <w:szCs w:val="18"/>
                <w:lang w:val="es-CL"/>
              </w:rPr>
              <w:t>Aplicaciones por sector</w:t>
            </w:r>
          </w:p>
        </w:tc>
        <w:tc>
          <w:tcPr>
            <w:tcW w:w="3398" w:type="dxa"/>
            <w:hideMark/>
          </w:tcPr>
          <w:p w14:paraId="3F8E3FAF" w14:textId="77777777" w:rsidR="0006659D" w:rsidRPr="0006659D" w:rsidRDefault="0006659D" w:rsidP="0006659D">
            <w:pPr>
              <w:jc w:val="center"/>
              <w:cnfStyle w:val="100000000000" w:firstRow="1" w:lastRow="0" w:firstColumn="0" w:lastColumn="0" w:oddVBand="0" w:evenVBand="0" w:oddHBand="0" w:evenHBand="0" w:firstRowFirstColumn="0" w:firstRowLastColumn="0" w:lastRowFirstColumn="0" w:lastRowLastColumn="0"/>
              <w:rPr>
                <w:rFonts w:ascii="Tahoma" w:hAnsi="Tahoma"/>
                <w:sz w:val="18"/>
                <w:szCs w:val="18"/>
                <w:lang w:val="es-CL"/>
              </w:rPr>
            </w:pPr>
            <w:r w:rsidRPr="0006659D">
              <w:rPr>
                <w:rFonts w:ascii="Tahoma" w:hAnsi="Tahoma"/>
                <w:sz w:val="18"/>
                <w:szCs w:val="18"/>
                <w:lang w:val="es-CL"/>
              </w:rPr>
              <w:t xml:space="preserve">Producto utilizado </w:t>
            </w:r>
          </w:p>
        </w:tc>
      </w:tr>
      <w:tr w:rsidR="009C0019" w:rsidRPr="00B45865" w14:paraId="236C9F1F" w14:textId="77777777" w:rsidTr="009C0019">
        <w:trPr>
          <w:cnfStyle w:val="000000100000" w:firstRow="0" w:lastRow="0" w:firstColumn="0" w:lastColumn="0" w:oddVBand="0" w:evenVBand="0" w:oddHBand="1" w:evenHBand="0" w:firstRowFirstColumn="0" w:firstRowLastColumn="0" w:lastRowFirstColumn="0" w:lastRowLastColumn="0"/>
          <w:trHeight w:val="638"/>
        </w:trPr>
        <w:tc>
          <w:tcPr>
            <w:cnfStyle w:val="001000000000" w:firstRow="0" w:lastRow="0" w:firstColumn="1" w:lastColumn="0" w:oddVBand="0" w:evenVBand="0" w:oddHBand="0" w:evenHBand="0" w:firstRowFirstColumn="0" w:firstRowLastColumn="0" w:lastRowFirstColumn="0" w:lastRowLastColumn="0"/>
            <w:tcW w:w="1500" w:type="dxa"/>
            <w:noWrap/>
            <w:hideMark/>
          </w:tcPr>
          <w:p w14:paraId="3113D507" w14:textId="77777777" w:rsidR="0006659D" w:rsidRPr="0006659D" w:rsidRDefault="0006659D" w:rsidP="0006659D">
            <w:pPr>
              <w:rPr>
                <w:rFonts w:ascii="Tahoma" w:hAnsi="Tahoma"/>
                <w:color w:val="000000"/>
                <w:sz w:val="18"/>
                <w:szCs w:val="18"/>
                <w:lang w:val="es-CL"/>
              </w:rPr>
            </w:pPr>
            <w:r w:rsidRPr="0006659D">
              <w:rPr>
                <w:rFonts w:ascii="Tahoma" w:hAnsi="Tahoma"/>
                <w:color w:val="000000"/>
                <w:sz w:val="18"/>
                <w:szCs w:val="18"/>
                <w:lang w:val="es-CL"/>
              </w:rPr>
              <w:t>30 de enero</w:t>
            </w:r>
          </w:p>
        </w:tc>
        <w:tc>
          <w:tcPr>
            <w:tcW w:w="4308" w:type="dxa"/>
            <w:hideMark/>
          </w:tcPr>
          <w:p w14:paraId="60E02E81" w14:textId="77777777" w:rsidR="0006659D" w:rsidRPr="0006659D" w:rsidRDefault="0006659D" w:rsidP="0006659D">
            <w:pPr>
              <w:cnfStyle w:val="000000100000" w:firstRow="0" w:lastRow="0" w:firstColumn="0" w:lastColumn="0" w:oddVBand="0" w:evenVBand="0" w:oddHBand="1" w:evenHBand="0" w:firstRowFirstColumn="0" w:firstRowLastColumn="0" w:lastRowFirstColumn="0" w:lastRowLastColumn="0"/>
              <w:rPr>
                <w:rFonts w:ascii="Tahoma" w:hAnsi="Tahoma"/>
                <w:color w:val="000000"/>
                <w:sz w:val="18"/>
                <w:szCs w:val="18"/>
                <w:lang w:val="es-CL"/>
              </w:rPr>
            </w:pPr>
            <w:r w:rsidRPr="0006659D">
              <w:rPr>
                <w:rFonts w:ascii="Tahoma" w:hAnsi="Tahoma"/>
                <w:color w:val="000000"/>
                <w:sz w:val="18"/>
                <w:szCs w:val="18"/>
                <w:lang w:val="es-CL"/>
              </w:rPr>
              <w:t xml:space="preserve">Se programa una aplicación de control de vectores con la empresa contratista (Plaguisur) para el 30 de enero en el contorno de la piscina de acumulación, pabellones e instalaciones interiores y exteriores de la Planta. </w:t>
            </w:r>
          </w:p>
        </w:tc>
        <w:tc>
          <w:tcPr>
            <w:tcW w:w="3398" w:type="dxa"/>
            <w:hideMark/>
          </w:tcPr>
          <w:p w14:paraId="1364F736" w14:textId="77777777" w:rsidR="0006659D" w:rsidRPr="0006659D" w:rsidRDefault="0006659D" w:rsidP="0006659D">
            <w:pPr>
              <w:cnfStyle w:val="000000100000" w:firstRow="0" w:lastRow="0" w:firstColumn="0" w:lastColumn="0" w:oddVBand="0" w:evenVBand="0" w:oddHBand="1" w:evenHBand="0" w:firstRowFirstColumn="0" w:firstRowLastColumn="0" w:lastRowFirstColumn="0" w:lastRowLastColumn="0"/>
              <w:rPr>
                <w:rFonts w:ascii="Tahoma" w:hAnsi="Tahoma"/>
                <w:color w:val="000000"/>
                <w:sz w:val="18"/>
                <w:szCs w:val="18"/>
                <w:lang w:val="es-CL"/>
              </w:rPr>
            </w:pPr>
            <w:r w:rsidRPr="0006659D">
              <w:rPr>
                <w:rFonts w:ascii="Tahoma" w:hAnsi="Tahoma"/>
                <w:color w:val="000000"/>
                <w:sz w:val="18"/>
                <w:szCs w:val="18"/>
                <w:lang w:val="es-CL"/>
              </w:rPr>
              <w:t>Se aplicarán los productos Demon EC, Agita WG y Maxifor EC.</w:t>
            </w:r>
          </w:p>
        </w:tc>
      </w:tr>
      <w:tr w:rsidR="009C0019" w:rsidRPr="00B45865" w14:paraId="6ABA6D89" w14:textId="77777777" w:rsidTr="009C0019">
        <w:trPr>
          <w:trHeight w:val="690"/>
        </w:trPr>
        <w:tc>
          <w:tcPr>
            <w:cnfStyle w:val="001000000000" w:firstRow="0" w:lastRow="0" w:firstColumn="1" w:lastColumn="0" w:oddVBand="0" w:evenVBand="0" w:oddHBand="0" w:evenHBand="0" w:firstRowFirstColumn="0" w:firstRowLastColumn="0" w:lastRowFirstColumn="0" w:lastRowLastColumn="0"/>
            <w:tcW w:w="1500" w:type="dxa"/>
            <w:noWrap/>
            <w:hideMark/>
          </w:tcPr>
          <w:p w14:paraId="19212D33" w14:textId="77777777" w:rsidR="0006659D" w:rsidRPr="0006659D" w:rsidRDefault="0006659D" w:rsidP="0006659D">
            <w:pPr>
              <w:rPr>
                <w:rFonts w:ascii="Tahoma" w:hAnsi="Tahoma"/>
                <w:color w:val="000000"/>
                <w:sz w:val="18"/>
                <w:szCs w:val="18"/>
                <w:lang w:val="es-CL"/>
              </w:rPr>
            </w:pPr>
            <w:r w:rsidRPr="0006659D">
              <w:rPr>
                <w:rFonts w:ascii="Tahoma" w:hAnsi="Tahoma"/>
                <w:color w:val="000000"/>
                <w:sz w:val="18"/>
                <w:szCs w:val="18"/>
                <w:lang w:val="es-CL"/>
              </w:rPr>
              <w:t>6 de febrero</w:t>
            </w:r>
          </w:p>
        </w:tc>
        <w:tc>
          <w:tcPr>
            <w:tcW w:w="4308" w:type="dxa"/>
            <w:hideMark/>
          </w:tcPr>
          <w:p w14:paraId="28CFB533" w14:textId="77777777" w:rsidR="0006659D" w:rsidRPr="0006659D" w:rsidRDefault="0006659D" w:rsidP="0006659D">
            <w:pPr>
              <w:cnfStyle w:val="000000000000" w:firstRow="0" w:lastRow="0" w:firstColumn="0" w:lastColumn="0" w:oddVBand="0" w:evenVBand="0" w:oddHBand="0" w:evenHBand="0" w:firstRowFirstColumn="0" w:firstRowLastColumn="0" w:lastRowFirstColumn="0" w:lastRowLastColumn="0"/>
              <w:rPr>
                <w:rFonts w:ascii="Tahoma" w:hAnsi="Tahoma"/>
                <w:color w:val="000000"/>
                <w:sz w:val="18"/>
                <w:szCs w:val="18"/>
                <w:lang w:val="es-CL"/>
              </w:rPr>
            </w:pPr>
            <w:r w:rsidRPr="0006659D">
              <w:rPr>
                <w:rFonts w:ascii="Tahoma" w:hAnsi="Tahoma"/>
                <w:color w:val="000000"/>
                <w:sz w:val="18"/>
                <w:szCs w:val="18"/>
                <w:lang w:val="es-CL"/>
              </w:rPr>
              <w:t xml:space="preserve">Se realiza la segunda aplicación de control de vectores con la empresa contratista (Plaguisur) en el contorno del Biodigestor y en la cancha de secado. </w:t>
            </w:r>
          </w:p>
        </w:tc>
        <w:tc>
          <w:tcPr>
            <w:tcW w:w="3398" w:type="dxa"/>
            <w:hideMark/>
          </w:tcPr>
          <w:p w14:paraId="43673DCB" w14:textId="77777777" w:rsidR="0006659D" w:rsidRPr="0006659D" w:rsidRDefault="0006659D" w:rsidP="0006659D">
            <w:pPr>
              <w:cnfStyle w:val="000000000000" w:firstRow="0" w:lastRow="0" w:firstColumn="0" w:lastColumn="0" w:oddVBand="0" w:evenVBand="0" w:oddHBand="0" w:evenHBand="0" w:firstRowFirstColumn="0" w:firstRowLastColumn="0" w:lastRowFirstColumn="0" w:lastRowLastColumn="0"/>
              <w:rPr>
                <w:rFonts w:ascii="Tahoma" w:hAnsi="Tahoma"/>
                <w:color w:val="000000"/>
                <w:sz w:val="18"/>
                <w:szCs w:val="18"/>
                <w:lang w:val="es-CL"/>
              </w:rPr>
            </w:pPr>
            <w:r w:rsidRPr="0006659D">
              <w:rPr>
                <w:rFonts w:ascii="Tahoma" w:hAnsi="Tahoma"/>
                <w:color w:val="000000"/>
                <w:sz w:val="18"/>
                <w:szCs w:val="18"/>
                <w:lang w:val="es-CL"/>
              </w:rPr>
              <w:t>Durante la aplicación, se utilizaron 14 Lts de solvente agua con 150 cc de producto comercial para una superficie de 100 m2</w:t>
            </w:r>
          </w:p>
        </w:tc>
      </w:tr>
      <w:tr w:rsidR="009C0019" w:rsidRPr="00B45865" w14:paraId="15FB29FF" w14:textId="77777777" w:rsidTr="009C0019">
        <w:trPr>
          <w:cnfStyle w:val="000000100000" w:firstRow="0" w:lastRow="0" w:firstColumn="0" w:lastColumn="0" w:oddVBand="0" w:evenVBand="0" w:oddHBand="1" w:evenHBand="0" w:firstRowFirstColumn="0" w:firstRowLastColumn="0" w:lastRowFirstColumn="0" w:lastRowLastColumn="0"/>
          <w:trHeight w:val="1124"/>
        </w:trPr>
        <w:tc>
          <w:tcPr>
            <w:cnfStyle w:val="001000000000" w:firstRow="0" w:lastRow="0" w:firstColumn="1" w:lastColumn="0" w:oddVBand="0" w:evenVBand="0" w:oddHBand="0" w:evenHBand="0" w:firstRowFirstColumn="0" w:firstRowLastColumn="0" w:lastRowFirstColumn="0" w:lastRowLastColumn="0"/>
            <w:tcW w:w="1500" w:type="dxa"/>
            <w:noWrap/>
            <w:hideMark/>
          </w:tcPr>
          <w:p w14:paraId="0D0903FA" w14:textId="77777777" w:rsidR="0006659D" w:rsidRPr="0006659D" w:rsidRDefault="0006659D" w:rsidP="0006659D">
            <w:pPr>
              <w:rPr>
                <w:rFonts w:ascii="Tahoma" w:hAnsi="Tahoma"/>
                <w:color w:val="000000"/>
                <w:sz w:val="18"/>
                <w:szCs w:val="18"/>
                <w:lang w:val="es-CL"/>
              </w:rPr>
            </w:pPr>
            <w:r w:rsidRPr="0006659D">
              <w:rPr>
                <w:rFonts w:ascii="Tahoma" w:hAnsi="Tahoma"/>
                <w:color w:val="000000"/>
                <w:sz w:val="18"/>
                <w:szCs w:val="18"/>
                <w:lang w:val="es-CL"/>
              </w:rPr>
              <w:t>14 de febrero</w:t>
            </w:r>
          </w:p>
        </w:tc>
        <w:tc>
          <w:tcPr>
            <w:tcW w:w="4308" w:type="dxa"/>
            <w:hideMark/>
          </w:tcPr>
          <w:p w14:paraId="2DEA542E" w14:textId="77777777" w:rsidR="0006659D" w:rsidRPr="0006659D" w:rsidRDefault="0006659D" w:rsidP="0006659D">
            <w:pPr>
              <w:cnfStyle w:val="000000100000" w:firstRow="0" w:lastRow="0" w:firstColumn="0" w:lastColumn="0" w:oddVBand="0" w:evenVBand="0" w:oddHBand="1" w:evenHBand="0" w:firstRowFirstColumn="0" w:firstRowLastColumn="0" w:lastRowFirstColumn="0" w:lastRowLastColumn="0"/>
              <w:rPr>
                <w:rFonts w:ascii="Tahoma" w:hAnsi="Tahoma"/>
                <w:color w:val="000000"/>
                <w:sz w:val="18"/>
                <w:szCs w:val="18"/>
                <w:lang w:val="es-CL"/>
              </w:rPr>
            </w:pPr>
            <w:r w:rsidRPr="0006659D">
              <w:rPr>
                <w:rFonts w:ascii="Tahoma" w:hAnsi="Tahoma"/>
                <w:color w:val="000000"/>
                <w:sz w:val="18"/>
                <w:szCs w:val="18"/>
                <w:lang w:val="es-CL"/>
              </w:rPr>
              <w:t xml:space="preserve">Se realiza la aplicación de control de vectores con la empresa Plaguisur, tanto en los pabellones como en la laguna de acumulación. </w:t>
            </w:r>
          </w:p>
        </w:tc>
        <w:tc>
          <w:tcPr>
            <w:tcW w:w="3398" w:type="dxa"/>
            <w:hideMark/>
          </w:tcPr>
          <w:p w14:paraId="11AC31B2" w14:textId="77777777" w:rsidR="0006659D" w:rsidRPr="0006659D" w:rsidRDefault="0006659D" w:rsidP="0006659D">
            <w:pPr>
              <w:cnfStyle w:val="000000100000" w:firstRow="0" w:lastRow="0" w:firstColumn="0" w:lastColumn="0" w:oddVBand="0" w:evenVBand="0" w:oddHBand="1" w:evenHBand="0" w:firstRowFirstColumn="0" w:firstRowLastColumn="0" w:lastRowFirstColumn="0" w:lastRowLastColumn="0"/>
              <w:rPr>
                <w:rFonts w:ascii="Tahoma" w:hAnsi="Tahoma"/>
                <w:color w:val="000000"/>
                <w:sz w:val="18"/>
                <w:szCs w:val="18"/>
                <w:lang w:val="es-CL"/>
              </w:rPr>
            </w:pPr>
            <w:r w:rsidRPr="0006659D">
              <w:rPr>
                <w:rFonts w:ascii="Tahoma" w:hAnsi="Tahoma"/>
                <w:color w:val="000000"/>
                <w:sz w:val="18"/>
                <w:szCs w:val="18"/>
                <w:lang w:val="es-CL"/>
              </w:rPr>
              <w:t>Los productos utilizados fueron: Demon EC, Agita WG, Maxifor EC, Talón Bloque (Brodifacoum), Rodex M.Bloque (Brodifacoum), Rastop pasta y Rastop pellets</w:t>
            </w:r>
          </w:p>
        </w:tc>
      </w:tr>
      <w:tr w:rsidR="009C0019" w:rsidRPr="00B45865" w14:paraId="21AA4F98" w14:textId="77777777" w:rsidTr="009C0019">
        <w:trPr>
          <w:trHeight w:val="813"/>
        </w:trPr>
        <w:tc>
          <w:tcPr>
            <w:cnfStyle w:val="001000000000" w:firstRow="0" w:lastRow="0" w:firstColumn="1" w:lastColumn="0" w:oddVBand="0" w:evenVBand="0" w:oddHBand="0" w:evenHBand="0" w:firstRowFirstColumn="0" w:firstRowLastColumn="0" w:lastRowFirstColumn="0" w:lastRowLastColumn="0"/>
            <w:tcW w:w="1500" w:type="dxa"/>
            <w:noWrap/>
            <w:hideMark/>
          </w:tcPr>
          <w:p w14:paraId="5F86D52E" w14:textId="77777777" w:rsidR="0006659D" w:rsidRPr="0006659D" w:rsidRDefault="0006659D" w:rsidP="0006659D">
            <w:pPr>
              <w:rPr>
                <w:rFonts w:ascii="Tahoma" w:hAnsi="Tahoma"/>
                <w:color w:val="000000"/>
                <w:sz w:val="18"/>
                <w:szCs w:val="18"/>
                <w:lang w:val="es-CL"/>
              </w:rPr>
            </w:pPr>
            <w:r w:rsidRPr="0006659D">
              <w:rPr>
                <w:rFonts w:ascii="Tahoma" w:hAnsi="Tahoma"/>
                <w:color w:val="000000"/>
                <w:sz w:val="18"/>
                <w:szCs w:val="18"/>
                <w:lang w:val="es-CL"/>
              </w:rPr>
              <w:t>20 de febrero</w:t>
            </w:r>
          </w:p>
        </w:tc>
        <w:tc>
          <w:tcPr>
            <w:tcW w:w="4308" w:type="dxa"/>
            <w:hideMark/>
          </w:tcPr>
          <w:p w14:paraId="52AD32BB" w14:textId="77777777" w:rsidR="0006659D" w:rsidRPr="0006659D" w:rsidRDefault="0006659D" w:rsidP="0006659D">
            <w:pPr>
              <w:cnfStyle w:val="000000000000" w:firstRow="0" w:lastRow="0" w:firstColumn="0" w:lastColumn="0" w:oddVBand="0" w:evenVBand="0" w:oddHBand="0" w:evenHBand="0" w:firstRowFirstColumn="0" w:firstRowLastColumn="0" w:lastRowFirstColumn="0" w:lastRowLastColumn="0"/>
              <w:rPr>
                <w:rFonts w:ascii="Tahoma" w:hAnsi="Tahoma"/>
                <w:color w:val="000000"/>
                <w:sz w:val="18"/>
                <w:szCs w:val="18"/>
                <w:lang w:val="es-CL"/>
              </w:rPr>
            </w:pPr>
            <w:r w:rsidRPr="0006659D">
              <w:rPr>
                <w:rFonts w:ascii="Tahoma" w:hAnsi="Tahoma"/>
                <w:color w:val="000000"/>
                <w:sz w:val="18"/>
                <w:szCs w:val="18"/>
                <w:lang w:val="es-CL"/>
              </w:rPr>
              <w:t xml:space="preserve">La empresa contratada para el control de vectores Plaguisur, realiza una aplicación de producto en los pabellones, en la laguna de acumulación y en la cancha de secado. </w:t>
            </w:r>
          </w:p>
        </w:tc>
        <w:tc>
          <w:tcPr>
            <w:tcW w:w="3398" w:type="dxa"/>
            <w:hideMark/>
          </w:tcPr>
          <w:p w14:paraId="598014C9" w14:textId="77777777" w:rsidR="0006659D" w:rsidRPr="0006659D" w:rsidRDefault="0006659D" w:rsidP="0006659D">
            <w:pPr>
              <w:cnfStyle w:val="000000000000" w:firstRow="0" w:lastRow="0" w:firstColumn="0" w:lastColumn="0" w:oddVBand="0" w:evenVBand="0" w:oddHBand="0" w:evenHBand="0" w:firstRowFirstColumn="0" w:firstRowLastColumn="0" w:lastRowFirstColumn="0" w:lastRowLastColumn="0"/>
              <w:rPr>
                <w:rFonts w:ascii="Tahoma" w:hAnsi="Tahoma"/>
                <w:color w:val="000000"/>
                <w:sz w:val="18"/>
                <w:szCs w:val="18"/>
                <w:lang w:val="es-CL"/>
              </w:rPr>
            </w:pPr>
            <w:r w:rsidRPr="0006659D">
              <w:rPr>
                <w:rFonts w:ascii="Tahoma" w:hAnsi="Tahoma"/>
                <w:color w:val="000000"/>
                <w:sz w:val="18"/>
                <w:szCs w:val="18"/>
                <w:lang w:val="es-CL"/>
              </w:rPr>
              <w:t>Se aplicarán los productos Demon EC, Agita WG y Maxifor EC.</w:t>
            </w:r>
          </w:p>
        </w:tc>
      </w:tr>
      <w:tr w:rsidR="009C0019" w:rsidRPr="00B45865" w14:paraId="3D5ED48E" w14:textId="77777777" w:rsidTr="009C0019">
        <w:trPr>
          <w:cnfStyle w:val="000000100000" w:firstRow="0" w:lastRow="0" w:firstColumn="0" w:lastColumn="0" w:oddVBand="0" w:evenVBand="0" w:oddHBand="1" w:evenHBand="0" w:firstRowFirstColumn="0" w:firstRowLastColumn="0" w:lastRowFirstColumn="0" w:lastRowLastColumn="0"/>
          <w:trHeight w:val="980"/>
        </w:trPr>
        <w:tc>
          <w:tcPr>
            <w:cnfStyle w:val="001000000000" w:firstRow="0" w:lastRow="0" w:firstColumn="1" w:lastColumn="0" w:oddVBand="0" w:evenVBand="0" w:oddHBand="0" w:evenHBand="0" w:firstRowFirstColumn="0" w:firstRowLastColumn="0" w:lastRowFirstColumn="0" w:lastRowLastColumn="0"/>
            <w:tcW w:w="1500" w:type="dxa"/>
            <w:noWrap/>
            <w:hideMark/>
          </w:tcPr>
          <w:p w14:paraId="1DBC3544" w14:textId="77777777" w:rsidR="0006659D" w:rsidRPr="0006659D" w:rsidRDefault="0006659D" w:rsidP="0006659D">
            <w:pPr>
              <w:rPr>
                <w:rFonts w:ascii="Tahoma" w:hAnsi="Tahoma"/>
                <w:color w:val="000000"/>
                <w:sz w:val="18"/>
                <w:szCs w:val="18"/>
                <w:lang w:val="es-CL"/>
              </w:rPr>
            </w:pPr>
            <w:r w:rsidRPr="0006659D">
              <w:rPr>
                <w:rFonts w:ascii="Tahoma" w:hAnsi="Tahoma"/>
                <w:color w:val="000000"/>
                <w:sz w:val="18"/>
                <w:szCs w:val="18"/>
                <w:lang w:val="es-CL"/>
              </w:rPr>
              <w:t>27 de Febrero</w:t>
            </w:r>
          </w:p>
        </w:tc>
        <w:tc>
          <w:tcPr>
            <w:tcW w:w="4308" w:type="dxa"/>
            <w:hideMark/>
          </w:tcPr>
          <w:p w14:paraId="58542A46" w14:textId="77777777" w:rsidR="0006659D" w:rsidRPr="0006659D" w:rsidRDefault="0006659D" w:rsidP="0006659D">
            <w:pPr>
              <w:cnfStyle w:val="000000100000" w:firstRow="0" w:lastRow="0" w:firstColumn="0" w:lastColumn="0" w:oddVBand="0" w:evenVBand="0" w:oddHBand="1" w:evenHBand="0" w:firstRowFirstColumn="0" w:firstRowLastColumn="0" w:lastRowFirstColumn="0" w:lastRowLastColumn="0"/>
              <w:rPr>
                <w:rFonts w:ascii="Tahoma" w:hAnsi="Tahoma"/>
                <w:color w:val="000000"/>
                <w:sz w:val="18"/>
                <w:szCs w:val="18"/>
                <w:lang w:val="es-CL"/>
              </w:rPr>
            </w:pPr>
            <w:r w:rsidRPr="0006659D">
              <w:rPr>
                <w:rFonts w:ascii="Tahoma" w:hAnsi="Tahoma"/>
                <w:color w:val="000000"/>
                <w:sz w:val="18"/>
                <w:szCs w:val="18"/>
                <w:lang w:val="es-CL"/>
              </w:rPr>
              <w:t xml:space="preserve">Aplicación de control de vectores en el los pabellones y en camión tolva de recolección digestato sólido </w:t>
            </w:r>
          </w:p>
        </w:tc>
        <w:tc>
          <w:tcPr>
            <w:tcW w:w="3398" w:type="dxa"/>
            <w:hideMark/>
          </w:tcPr>
          <w:p w14:paraId="2FE69E97" w14:textId="77777777" w:rsidR="0006659D" w:rsidRPr="0006659D" w:rsidRDefault="0006659D" w:rsidP="0006659D">
            <w:pPr>
              <w:cnfStyle w:val="000000100000" w:firstRow="0" w:lastRow="0" w:firstColumn="0" w:lastColumn="0" w:oddVBand="0" w:evenVBand="0" w:oddHBand="1" w:evenHBand="0" w:firstRowFirstColumn="0" w:firstRowLastColumn="0" w:lastRowFirstColumn="0" w:lastRowLastColumn="0"/>
              <w:rPr>
                <w:rFonts w:ascii="Tahoma" w:hAnsi="Tahoma"/>
                <w:color w:val="000000"/>
                <w:sz w:val="18"/>
                <w:szCs w:val="18"/>
                <w:lang w:val="es-CL"/>
              </w:rPr>
            </w:pPr>
            <w:r w:rsidRPr="0006659D">
              <w:rPr>
                <w:rFonts w:ascii="Tahoma" w:hAnsi="Tahoma"/>
                <w:color w:val="000000"/>
                <w:sz w:val="18"/>
                <w:szCs w:val="18"/>
                <w:lang w:val="es-CL"/>
              </w:rPr>
              <w:t>Durante la aplicación, se utilizaron 14 Lts de solvente agua con 150 cc de producto comercial para una superficie de 3000 m2</w:t>
            </w:r>
          </w:p>
        </w:tc>
      </w:tr>
      <w:tr w:rsidR="009C0019" w:rsidRPr="00B45865" w14:paraId="54ABF41C" w14:textId="77777777" w:rsidTr="009C0019">
        <w:trPr>
          <w:trHeight w:val="1577"/>
        </w:trPr>
        <w:tc>
          <w:tcPr>
            <w:cnfStyle w:val="001000000000" w:firstRow="0" w:lastRow="0" w:firstColumn="1" w:lastColumn="0" w:oddVBand="0" w:evenVBand="0" w:oddHBand="0" w:evenHBand="0" w:firstRowFirstColumn="0" w:firstRowLastColumn="0" w:lastRowFirstColumn="0" w:lastRowLastColumn="0"/>
            <w:tcW w:w="1500" w:type="dxa"/>
            <w:noWrap/>
            <w:hideMark/>
          </w:tcPr>
          <w:p w14:paraId="7A0D3349" w14:textId="77777777" w:rsidR="0006659D" w:rsidRPr="0006659D" w:rsidRDefault="0006659D" w:rsidP="0006659D">
            <w:pPr>
              <w:rPr>
                <w:rFonts w:ascii="Tahoma" w:hAnsi="Tahoma"/>
                <w:color w:val="000000"/>
                <w:sz w:val="18"/>
                <w:szCs w:val="18"/>
                <w:lang w:val="es-CL"/>
              </w:rPr>
            </w:pPr>
            <w:r w:rsidRPr="0006659D">
              <w:rPr>
                <w:rFonts w:ascii="Tahoma" w:hAnsi="Tahoma"/>
                <w:color w:val="000000"/>
                <w:sz w:val="18"/>
                <w:szCs w:val="18"/>
                <w:lang w:val="es-CL"/>
              </w:rPr>
              <w:t>7 de marzo</w:t>
            </w:r>
          </w:p>
        </w:tc>
        <w:tc>
          <w:tcPr>
            <w:tcW w:w="4308" w:type="dxa"/>
            <w:hideMark/>
          </w:tcPr>
          <w:p w14:paraId="67756058" w14:textId="77777777" w:rsidR="0006659D" w:rsidRPr="0006659D" w:rsidRDefault="0006659D" w:rsidP="0006659D">
            <w:pPr>
              <w:cnfStyle w:val="000000000000" w:firstRow="0" w:lastRow="0" w:firstColumn="0" w:lastColumn="0" w:oddVBand="0" w:evenVBand="0" w:oddHBand="0" w:evenHBand="0" w:firstRowFirstColumn="0" w:firstRowLastColumn="0" w:lastRowFirstColumn="0" w:lastRowLastColumn="0"/>
              <w:rPr>
                <w:rFonts w:ascii="Tahoma" w:hAnsi="Tahoma"/>
                <w:color w:val="000000"/>
                <w:sz w:val="18"/>
                <w:szCs w:val="18"/>
                <w:lang w:val="es-CL"/>
              </w:rPr>
            </w:pPr>
            <w:r w:rsidRPr="0006659D">
              <w:rPr>
                <w:rFonts w:ascii="Tahoma" w:hAnsi="Tahoma"/>
                <w:color w:val="000000"/>
                <w:sz w:val="18"/>
                <w:szCs w:val="18"/>
                <w:lang w:val="es-CL"/>
              </w:rPr>
              <w:t xml:space="preserve">Se realiza una aplicación en la cancha de secado. </w:t>
            </w:r>
          </w:p>
        </w:tc>
        <w:tc>
          <w:tcPr>
            <w:tcW w:w="3398" w:type="dxa"/>
            <w:hideMark/>
          </w:tcPr>
          <w:p w14:paraId="1CFDEE4E" w14:textId="77777777" w:rsidR="0006659D" w:rsidRPr="0006659D" w:rsidRDefault="0006659D" w:rsidP="0006659D">
            <w:pPr>
              <w:cnfStyle w:val="000000000000" w:firstRow="0" w:lastRow="0" w:firstColumn="0" w:lastColumn="0" w:oddVBand="0" w:evenVBand="0" w:oddHBand="0" w:evenHBand="0" w:firstRowFirstColumn="0" w:firstRowLastColumn="0" w:lastRowFirstColumn="0" w:lastRowLastColumn="0"/>
              <w:rPr>
                <w:rFonts w:ascii="Tahoma" w:hAnsi="Tahoma"/>
                <w:color w:val="000000"/>
                <w:sz w:val="18"/>
                <w:szCs w:val="18"/>
                <w:lang w:val="es-CL"/>
              </w:rPr>
            </w:pPr>
            <w:r w:rsidRPr="0006659D">
              <w:rPr>
                <w:rFonts w:ascii="Tahoma" w:hAnsi="Tahoma"/>
                <w:color w:val="000000"/>
                <w:sz w:val="18"/>
                <w:szCs w:val="18"/>
                <w:lang w:val="es-CL"/>
              </w:rPr>
              <w:t>A continuación, se detalla el producto a utilizar DEMON EC: es un Insecticida - Termiticida piretroide de rápida acción y largo efecto residual para uso profesional en el control de todas las especies de termitas e insectos molestos y vectores en Salud Pública y Sanidad Ambiental.</w:t>
            </w:r>
          </w:p>
        </w:tc>
      </w:tr>
      <w:tr w:rsidR="009C0019" w:rsidRPr="00B45865" w14:paraId="1DCB1C1B" w14:textId="77777777" w:rsidTr="009C0019">
        <w:trPr>
          <w:cnfStyle w:val="000000100000" w:firstRow="0" w:lastRow="0" w:firstColumn="0" w:lastColumn="0" w:oddVBand="0" w:evenVBand="0" w:oddHBand="1" w:evenHBand="0" w:firstRowFirstColumn="0" w:firstRowLastColumn="0" w:lastRowFirstColumn="0" w:lastRowLastColumn="0"/>
          <w:trHeight w:val="1620"/>
        </w:trPr>
        <w:tc>
          <w:tcPr>
            <w:cnfStyle w:val="001000000000" w:firstRow="0" w:lastRow="0" w:firstColumn="1" w:lastColumn="0" w:oddVBand="0" w:evenVBand="0" w:oddHBand="0" w:evenHBand="0" w:firstRowFirstColumn="0" w:firstRowLastColumn="0" w:lastRowFirstColumn="0" w:lastRowLastColumn="0"/>
            <w:tcW w:w="1500" w:type="dxa"/>
            <w:noWrap/>
            <w:hideMark/>
          </w:tcPr>
          <w:p w14:paraId="63C0C4D7" w14:textId="77777777" w:rsidR="0006659D" w:rsidRPr="0006659D" w:rsidRDefault="0006659D" w:rsidP="0006659D">
            <w:pPr>
              <w:rPr>
                <w:rFonts w:ascii="Tahoma" w:hAnsi="Tahoma"/>
                <w:color w:val="000000"/>
                <w:sz w:val="18"/>
                <w:szCs w:val="18"/>
                <w:lang w:val="es-CL"/>
              </w:rPr>
            </w:pPr>
            <w:r w:rsidRPr="0006659D">
              <w:rPr>
                <w:rFonts w:ascii="Tahoma" w:hAnsi="Tahoma"/>
                <w:color w:val="000000"/>
                <w:sz w:val="18"/>
                <w:szCs w:val="18"/>
                <w:lang w:val="es-CL"/>
              </w:rPr>
              <w:t>20 de marzo</w:t>
            </w:r>
          </w:p>
        </w:tc>
        <w:tc>
          <w:tcPr>
            <w:tcW w:w="4308" w:type="dxa"/>
            <w:noWrap/>
            <w:hideMark/>
          </w:tcPr>
          <w:p w14:paraId="754C50CE" w14:textId="77777777" w:rsidR="0006659D" w:rsidRPr="0006659D" w:rsidRDefault="0006659D" w:rsidP="0006659D">
            <w:pPr>
              <w:jc w:val="both"/>
              <w:cnfStyle w:val="000000100000" w:firstRow="0" w:lastRow="0" w:firstColumn="0" w:lastColumn="0" w:oddVBand="0" w:evenVBand="0" w:oddHBand="1" w:evenHBand="0" w:firstRowFirstColumn="0" w:firstRowLastColumn="0" w:lastRowFirstColumn="0" w:lastRowLastColumn="0"/>
              <w:rPr>
                <w:rFonts w:ascii="Tahoma" w:hAnsi="Tahoma"/>
                <w:color w:val="000000"/>
                <w:sz w:val="18"/>
                <w:szCs w:val="18"/>
                <w:lang w:val="es-CL"/>
              </w:rPr>
            </w:pPr>
            <w:r w:rsidRPr="0006659D">
              <w:rPr>
                <w:rFonts w:ascii="Tahoma" w:hAnsi="Tahoma"/>
                <w:color w:val="000000"/>
                <w:sz w:val="18"/>
                <w:szCs w:val="18"/>
                <w:lang w:val="es-ES"/>
              </w:rPr>
              <w:t xml:space="preserve">Se realizan actividades para el control de vectores con la empresa autorizada </w:t>
            </w:r>
            <w:proofErr w:type="spellStart"/>
            <w:r w:rsidRPr="0006659D">
              <w:rPr>
                <w:rFonts w:ascii="Tahoma" w:hAnsi="Tahoma"/>
                <w:color w:val="000000"/>
                <w:sz w:val="18"/>
                <w:szCs w:val="18"/>
                <w:lang w:val="es-ES"/>
              </w:rPr>
              <w:t>Plaguisur</w:t>
            </w:r>
            <w:proofErr w:type="spellEnd"/>
            <w:r w:rsidRPr="0006659D">
              <w:rPr>
                <w:rFonts w:ascii="Tahoma" w:hAnsi="Tahoma"/>
                <w:color w:val="000000"/>
                <w:sz w:val="18"/>
                <w:szCs w:val="18"/>
                <w:lang w:val="es-ES"/>
              </w:rPr>
              <w:t xml:space="preserve"> al interior del plantel (pabellones) y cancha de secado</w:t>
            </w:r>
          </w:p>
        </w:tc>
        <w:tc>
          <w:tcPr>
            <w:tcW w:w="3398" w:type="dxa"/>
            <w:hideMark/>
          </w:tcPr>
          <w:p w14:paraId="0BC4F3D6" w14:textId="77777777" w:rsidR="0006659D" w:rsidRPr="0006659D" w:rsidRDefault="0006659D" w:rsidP="0006659D">
            <w:pPr>
              <w:cnfStyle w:val="000000100000" w:firstRow="0" w:lastRow="0" w:firstColumn="0" w:lastColumn="0" w:oddVBand="0" w:evenVBand="0" w:oddHBand="1" w:evenHBand="0" w:firstRowFirstColumn="0" w:firstRowLastColumn="0" w:lastRowFirstColumn="0" w:lastRowLastColumn="0"/>
              <w:rPr>
                <w:rFonts w:ascii="Tahoma" w:hAnsi="Tahoma"/>
                <w:color w:val="000000"/>
                <w:sz w:val="18"/>
                <w:szCs w:val="18"/>
                <w:lang w:val="es-CL"/>
              </w:rPr>
            </w:pPr>
            <w:r w:rsidRPr="0006659D">
              <w:rPr>
                <w:rFonts w:ascii="Tahoma" w:hAnsi="Tahoma"/>
                <w:color w:val="000000"/>
                <w:sz w:val="18"/>
                <w:szCs w:val="18"/>
                <w:lang w:val="es-CL"/>
              </w:rPr>
              <w:t>Para esto, se utiliza motopulverizadora y bomba espalda con Maxifor EC para el control de moscas. También se realiza una aplicación con motopulverizadora con Maxifor EC en la cancha de secado, para el control de moscas.</w:t>
            </w:r>
          </w:p>
        </w:tc>
      </w:tr>
      <w:tr w:rsidR="009C0019" w:rsidRPr="00B45865" w14:paraId="05362AA6" w14:textId="77777777" w:rsidTr="009C0019">
        <w:trPr>
          <w:trHeight w:val="638"/>
        </w:trPr>
        <w:tc>
          <w:tcPr>
            <w:cnfStyle w:val="001000000000" w:firstRow="0" w:lastRow="0" w:firstColumn="1" w:lastColumn="0" w:oddVBand="0" w:evenVBand="0" w:oddHBand="0" w:evenHBand="0" w:firstRowFirstColumn="0" w:firstRowLastColumn="0" w:lastRowFirstColumn="0" w:lastRowLastColumn="0"/>
            <w:tcW w:w="1500" w:type="dxa"/>
            <w:noWrap/>
            <w:hideMark/>
          </w:tcPr>
          <w:p w14:paraId="1401F69A" w14:textId="77777777" w:rsidR="0006659D" w:rsidRPr="0006659D" w:rsidRDefault="0006659D" w:rsidP="0006659D">
            <w:pPr>
              <w:rPr>
                <w:rFonts w:ascii="Tahoma" w:hAnsi="Tahoma"/>
                <w:color w:val="000000"/>
                <w:sz w:val="18"/>
                <w:szCs w:val="18"/>
                <w:lang w:val="es-CL"/>
              </w:rPr>
            </w:pPr>
            <w:r w:rsidRPr="0006659D">
              <w:rPr>
                <w:rFonts w:ascii="Tahoma" w:hAnsi="Tahoma"/>
                <w:color w:val="000000"/>
                <w:sz w:val="18"/>
                <w:szCs w:val="18"/>
                <w:lang w:val="es-CL"/>
              </w:rPr>
              <w:lastRenderedPageBreak/>
              <w:t>27 de marzo</w:t>
            </w:r>
          </w:p>
        </w:tc>
        <w:tc>
          <w:tcPr>
            <w:tcW w:w="4308" w:type="dxa"/>
            <w:hideMark/>
          </w:tcPr>
          <w:p w14:paraId="2A5E2DAA" w14:textId="77777777" w:rsidR="0006659D" w:rsidRPr="0006659D" w:rsidRDefault="0006659D" w:rsidP="0006659D">
            <w:pPr>
              <w:cnfStyle w:val="000000000000" w:firstRow="0" w:lastRow="0" w:firstColumn="0" w:lastColumn="0" w:oddVBand="0" w:evenVBand="0" w:oddHBand="0" w:evenHBand="0" w:firstRowFirstColumn="0" w:firstRowLastColumn="0" w:lastRowFirstColumn="0" w:lastRowLastColumn="0"/>
              <w:rPr>
                <w:rFonts w:ascii="Tahoma" w:hAnsi="Tahoma"/>
                <w:color w:val="000000"/>
                <w:sz w:val="18"/>
                <w:szCs w:val="18"/>
                <w:lang w:val="es-CL"/>
              </w:rPr>
            </w:pPr>
            <w:r w:rsidRPr="0006659D">
              <w:rPr>
                <w:rFonts w:ascii="Tahoma" w:hAnsi="Tahoma"/>
                <w:color w:val="000000"/>
                <w:sz w:val="18"/>
                <w:szCs w:val="18"/>
                <w:lang w:val="es-CL"/>
              </w:rPr>
              <w:t xml:space="preserve">Se realiza el servicio de desinsectación y desratización por parte de plaguisur en el interior y exterior de los pabellones y en el contorno de la laguna de acumulación. </w:t>
            </w:r>
          </w:p>
        </w:tc>
        <w:tc>
          <w:tcPr>
            <w:tcW w:w="3398" w:type="dxa"/>
            <w:hideMark/>
          </w:tcPr>
          <w:p w14:paraId="7A0AA3AD" w14:textId="77777777" w:rsidR="0006659D" w:rsidRPr="0006659D" w:rsidRDefault="0006659D" w:rsidP="0006659D">
            <w:pPr>
              <w:cnfStyle w:val="000000000000" w:firstRow="0" w:lastRow="0" w:firstColumn="0" w:lastColumn="0" w:oddVBand="0" w:evenVBand="0" w:oddHBand="0" w:evenHBand="0" w:firstRowFirstColumn="0" w:firstRowLastColumn="0" w:lastRowFirstColumn="0" w:lastRowLastColumn="0"/>
              <w:rPr>
                <w:rFonts w:ascii="Tahoma" w:hAnsi="Tahoma"/>
                <w:color w:val="000000"/>
                <w:sz w:val="18"/>
                <w:szCs w:val="18"/>
                <w:lang w:val="es-CL"/>
              </w:rPr>
            </w:pPr>
            <w:r w:rsidRPr="0006659D">
              <w:rPr>
                <w:rFonts w:ascii="Tahoma" w:hAnsi="Tahoma"/>
                <w:color w:val="000000"/>
                <w:sz w:val="18"/>
                <w:szCs w:val="18"/>
                <w:lang w:val="es-CL"/>
              </w:rPr>
              <w:t>Se utiliza Maxifor EC para el control de moscas y Rodex M. en bloque para el de ratones.</w:t>
            </w:r>
          </w:p>
        </w:tc>
      </w:tr>
      <w:tr w:rsidR="009C0019" w:rsidRPr="00B45865" w14:paraId="34BF5110" w14:textId="77777777" w:rsidTr="009C0019">
        <w:trPr>
          <w:cnfStyle w:val="000000100000" w:firstRow="0" w:lastRow="0" w:firstColumn="0" w:lastColumn="0" w:oddVBand="0" w:evenVBand="0" w:oddHBand="1" w:evenHBand="0" w:firstRowFirstColumn="0" w:firstRowLastColumn="0" w:lastRowFirstColumn="0" w:lastRowLastColumn="0"/>
          <w:trHeight w:val="638"/>
        </w:trPr>
        <w:tc>
          <w:tcPr>
            <w:cnfStyle w:val="001000000000" w:firstRow="0" w:lastRow="0" w:firstColumn="1" w:lastColumn="0" w:oddVBand="0" w:evenVBand="0" w:oddHBand="0" w:evenHBand="0" w:firstRowFirstColumn="0" w:firstRowLastColumn="0" w:lastRowFirstColumn="0" w:lastRowLastColumn="0"/>
            <w:tcW w:w="1500" w:type="dxa"/>
            <w:noWrap/>
            <w:hideMark/>
          </w:tcPr>
          <w:p w14:paraId="0A0ECD18" w14:textId="77777777" w:rsidR="0006659D" w:rsidRPr="0006659D" w:rsidRDefault="0006659D" w:rsidP="0006659D">
            <w:pPr>
              <w:rPr>
                <w:rFonts w:ascii="Tahoma" w:hAnsi="Tahoma"/>
                <w:color w:val="000000"/>
                <w:sz w:val="18"/>
                <w:szCs w:val="18"/>
                <w:lang w:val="es-CL"/>
              </w:rPr>
            </w:pPr>
            <w:r w:rsidRPr="0006659D">
              <w:rPr>
                <w:rFonts w:ascii="Tahoma" w:hAnsi="Tahoma"/>
                <w:color w:val="000000"/>
                <w:sz w:val="18"/>
                <w:szCs w:val="18"/>
                <w:lang w:val="es-CL"/>
              </w:rPr>
              <w:t>3 de abril</w:t>
            </w:r>
          </w:p>
        </w:tc>
        <w:tc>
          <w:tcPr>
            <w:tcW w:w="4308" w:type="dxa"/>
            <w:hideMark/>
          </w:tcPr>
          <w:p w14:paraId="74DEBA54" w14:textId="77777777" w:rsidR="0006659D" w:rsidRPr="0006659D" w:rsidRDefault="0006659D" w:rsidP="0006659D">
            <w:pPr>
              <w:cnfStyle w:val="000000100000" w:firstRow="0" w:lastRow="0" w:firstColumn="0" w:lastColumn="0" w:oddVBand="0" w:evenVBand="0" w:oddHBand="1" w:evenHBand="0" w:firstRowFirstColumn="0" w:firstRowLastColumn="0" w:lastRowFirstColumn="0" w:lastRowLastColumn="0"/>
              <w:rPr>
                <w:rFonts w:ascii="Tahoma" w:hAnsi="Tahoma"/>
                <w:color w:val="000000"/>
                <w:sz w:val="18"/>
                <w:szCs w:val="18"/>
                <w:lang w:val="es-CL"/>
              </w:rPr>
            </w:pPr>
            <w:r w:rsidRPr="0006659D">
              <w:rPr>
                <w:rFonts w:ascii="Tahoma" w:hAnsi="Tahoma"/>
                <w:color w:val="000000"/>
                <w:sz w:val="18"/>
                <w:szCs w:val="18"/>
                <w:lang w:val="es-CL"/>
              </w:rPr>
              <w:t xml:space="preserve">Se realizan los servicios de desinsectación y desratización al interior de los pabellones y en la cancha de secado. </w:t>
            </w:r>
          </w:p>
        </w:tc>
        <w:tc>
          <w:tcPr>
            <w:tcW w:w="3398" w:type="dxa"/>
            <w:hideMark/>
          </w:tcPr>
          <w:p w14:paraId="1F9F1397" w14:textId="77777777" w:rsidR="0006659D" w:rsidRPr="0006659D" w:rsidRDefault="0006659D" w:rsidP="0006659D">
            <w:pPr>
              <w:cnfStyle w:val="000000100000" w:firstRow="0" w:lastRow="0" w:firstColumn="0" w:lastColumn="0" w:oddVBand="0" w:evenVBand="0" w:oddHBand="1" w:evenHBand="0" w:firstRowFirstColumn="0" w:firstRowLastColumn="0" w:lastRowFirstColumn="0" w:lastRowLastColumn="0"/>
              <w:rPr>
                <w:rFonts w:ascii="Tahoma" w:hAnsi="Tahoma"/>
                <w:color w:val="000000"/>
                <w:sz w:val="18"/>
                <w:szCs w:val="18"/>
                <w:lang w:val="es-CL"/>
              </w:rPr>
            </w:pPr>
            <w:r w:rsidRPr="0006659D">
              <w:rPr>
                <w:rFonts w:ascii="Tahoma" w:hAnsi="Tahoma"/>
                <w:color w:val="000000"/>
                <w:sz w:val="18"/>
                <w:szCs w:val="18"/>
                <w:lang w:val="es-CL"/>
              </w:rPr>
              <w:t>Los productos utilizados fueron: Agita WG, Maxifor EC y Demon EC.</w:t>
            </w:r>
          </w:p>
        </w:tc>
      </w:tr>
      <w:tr w:rsidR="009C0019" w:rsidRPr="00B45865" w14:paraId="30A6EB1A" w14:textId="77777777" w:rsidTr="009C0019">
        <w:trPr>
          <w:trHeight w:val="562"/>
        </w:trPr>
        <w:tc>
          <w:tcPr>
            <w:cnfStyle w:val="001000000000" w:firstRow="0" w:lastRow="0" w:firstColumn="1" w:lastColumn="0" w:oddVBand="0" w:evenVBand="0" w:oddHBand="0" w:evenHBand="0" w:firstRowFirstColumn="0" w:firstRowLastColumn="0" w:lastRowFirstColumn="0" w:lastRowLastColumn="0"/>
            <w:tcW w:w="1500" w:type="dxa"/>
            <w:noWrap/>
            <w:hideMark/>
          </w:tcPr>
          <w:p w14:paraId="2A95980C" w14:textId="77777777" w:rsidR="0006659D" w:rsidRPr="0006659D" w:rsidRDefault="0006659D" w:rsidP="0006659D">
            <w:pPr>
              <w:rPr>
                <w:rFonts w:ascii="Tahoma" w:hAnsi="Tahoma"/>
                <w:color w:val="000000"/>
                <w:sz w:val="18"/>
                <w:szCs w:val="18"/>
                <w:lang w:val="es-CL"/>
              </w:rPr>
            </w:pPr>
            <w:r w:rsidRPr="0006659D">
              <w:rPr>
                <w:rFonts w:ascii="Tahoma" w:hAnsi="Tahoma"/>
                <w:color w:val="000000"/>
                <w:sz w:val="18"/>
                <w:szCs w:val="18"/>
                <w:lang w:val="es-CL"/>
              </w:rPr>
              <w:t>10 de abril</w:t>
            </w:r>
          </w:p>
        </w:tc>
        <w:tc>
          <w:tcPr>
            <w:tcW w:w="4308" w:type="dxa"/>
            <w:noWrap/>
            <w:hideMark/>
          </w:tcPr>
          <w:p w14:paraId="47F6D7E7" w14:textId="77777777" w:rsidR="0006659D" w:rsidRPr="0006659D" w:rsidRDefault="0006659D" w:rsidP="0006659D">
            <w:pPr>
              <w:jc w:val="both"/>
              <w:cnfStyle w:val="000000000000" w:firstRow="0" w:lastRow="0" w:firstColumn="0" w:lastColumn="0" w:oddVBand="0" w:evenVBand="0" w:oddHBand="0" w:evenHBand="0" w:firstRowFirstColumn="0" w:firstRowLastColumn="0" w:lastRowFirstColumn="0" w:lastRowLastColumn="0"/>
              <w:rPr>
                <w:rFonts w:ascii="Tahoma" w:hAnsi="Tahoma"/>
                <w:color w:val="000000"/>
                <w:sz w:val="18"/>
                <w:szCs w:val="18"/>
                <w:lang w:val="es-CL"/>
              </w:rPr>
            </w:pPr>
            <w:r w:rsidRPr="0006659D">
              <w:rPr>
                <w:rFonts w:ascii="Tahoma" w:hAnsi="Tahoma"/>
                <w:color w:val="000000"/>
                <w:sz w:val="18"/>
                <w:szCs w:val="18"/>
                <w:lang w:val="es-ES"/>
              </w:rPr>
              <w:t xml:space="preserve">Se realiza servicio de desratización en el plantel y en el contorno de la laguna de acumulación. </w:t>
            </w:r>
          </w:p>
        </w:tc>
        <w:tc>
          <w:tcPr>
            <w:tcW w:w="3398" w:type="dxa"/>
            <w:hideMark/>
          </w:tcPr>
          <w:p w14:paraId="63C5A710" w14:textId="77777777" w:rsidR="0006659D" w:rsidRPr="0006659D" w:rsidRDefault="0006659D" w:rsidP="0006659D">
            <w:pPr>
              <w:cnfStyle w:val="000000000000" w:firstRow="0" w:lastRow="0" w:firstColumn="0" w:lastColumn="0" w:oddVBand="0" w:evenVBand="0" w:oddHBand="0" w:evenHBand="0" w:firstRowFirstColumn="0" w:firstRowLastColumn="0" w:lastRowFirstColumn="0" w:lastRowLastColumn="0"/>
              <w:rPr>
                <w:rFonts w:ascii="Tahoma" w:hAnsi="Tahoma"/>
                <w:color w:val="000000"/>
                <w:sz w:val="18"/>
                <w:szCs w:val="18"/>
                <w:lang w:val="es-CL"/>
              </w:rPr>
            </w:pPr>
            <w:r w:rsidRPr="0006659D">
              <w:rPr>
                <w:rFonts w:ascii="Tahoma" w:hAnsi="Tahoma"/>
                <w:color w:val="000000"/>
                <w:sz w:val="18"/>
                <w:szCs w:val="18"/>
                <w:lang w:val="es-CL"/>
              </w:rPr>
              <w:t>Se utiliza: Talón Bloque, Rodex M. bloque, Rastop pasta y Rastop pellets.</w:t>
            </w:r>
          </w:p>
        </w:tc>
      </w:tr>
      <w:tr w:rsidR="009C0019" w:rsidRPr="00B45865" w14:paraId="79281E40" w14:textId="77777777" w:rsidTr="009C0019">
        <w:trPr>
          <w:cnfStyle w:val="000000100000" w:firstRow="0" w:lastRow="0" w:firstColumn="0" w:lastColumn="0" w:oddVBand="0" w:evenVBand="0" w:oddHBand="1" w:evenHBand="0" w:firstRowFirstColumn="0" w:firstRowLastColumn="0" w:lastRowFirstColumn="0" w:lastRowLastColumn="0"/>
          <w:trHeight w:val="1676"/>
        </w:trPr>
        <w:tc>
          <w:tcPr>
            <w:cnfStyle w:val="001000000000" w:firstRow="0" w:lastRow="0" w:firstColumn="1" w:lastColumn="0" w:oddVBand="0" w:evenVBand="0" w:oddHBand="0" w:evenHBand="0" w:firstRowFirstColumn="0" w:firstRowLastColumn="0" w:lastRowFirstColumn="0" w:lastRowLastColumn="0"/>
            <w:tcW w:w="1500" w:type="dxa"/>
            <w:noWrap/>
            <w:hideMark/>
          </w:tcPr>
          <w:p w14:paraId="0E961991" w14:textId="77777777" w:rsidR="0006659D" w:rsidRPr="0006659D" w:rsidRDefault="0006659D" w:rsidP="0006659D">
            <w:pPr>
              <w:rPr>
                <w:rFonts w:ascii="Tahoma" w:hAnsi="Tahoma"/>
                <w:color w:val="000000"/>
                <w:sz w:val="18"/>
                <w:szCs w:val="18"/>
                <w:lang w:val="es-CL"/>
              </w:rPr>
            </w:pPr>
            <w:r w:rsidRPr="0006659D">
              <w:rPr>
                <w:rFonts w:ascii="Tahoma" w:hAnsi="Tahoma"/>
                <w:color w:val="000000"/>
                <w:sz w:val="18"/>
                <w:szCs w:val="18"/>
                <w:lang w:val="es-CL"/>
              </w:rPr>
              <w:t>17 de abril</w:t>
            </w:r>
          </w:p>
        </w:tc>
        <w:tc>
          <w:tcPr>
            <w:tcW w:w="4308" w:type="dxa"/>
            <w:hideMark/>
          </w:tcPr>
          <w:p w14:paraId="2F5F9057" w14:textId="77777777" w:rsidR="0006659D" w:rsidRPr="0006659D" w:rsidRDefault="0006659D" w:rsidP="0006659D">
            <w:pPr>
              <w:cnfStyle w:val="000000100000" w:firstRow="0" w:lastRow="0" w:firstColumn="0" w:lastColumn="0" w:oddVBand="0" w:evenVBand="0" w:oddHBand="1" w:evenHBand="0" w:firstRowFirstColumn="0" w:firstRowLastColumn="0" w:lastRowFirstColumn="0" w:lastRowLastColumn="0"/>
              <w:rPr>
                <w:rFonts w:ascii="Tahoma" w:hAnsi="Tahoma"/>
                <w:color w:val="000000"/>
                <w:sz w:val="18"/>
                <w:szCs w:val="18"/>
                <w:lang w:val="es-CL"/>
              </w:rPr>
            </w:pPr>
            <w:r w:rsidRPr="0006659D">
              <w:rPr>
                <w:rFonts w:ascii="Tahoma" w:hAnsi="Tahoma"/>
                <w:color w:val="000000"/>
                <w:sz w:val="18"/>
                <w:szCs w:val="18"/>
                <w:lang w:val="es-CL"/>
              </w:rPr>
              <w:t xml:space="preserve">Se programa una visita de Plaguisur para el control de vectores al interior del plantel y en la cancha de secado. </w:t>
            </w:r>
          </w:p>
        </w:tc>
        <w:tc>
          <w:tcPr>
            <w:tcW w:w="3398" w:type="dxa"/>
            <w:hideMark/>
          </w:tcPr>
          <w:p w14:paraId="00312A15" w14:textId="77777777" w:rsidR="0006659D" w:rsidRPr="0006659D" w:rsidRDefault="0006659D" w:rsidP="0006659D">
            <w:pPr>
              <w:cnfStyle w:val="000000100000" w:firstRow="0" w:lastRow="0" w:firstColumn="0" w:lastColumn="0" w:oddVBand="0" w:evenVBand="0" w:oddHBand="1" w:evenHBand="0" w:firstRowFirstColumn="0" w:firstRowLastColumn="0" w:lastRowFirstColumn="0" w:lastRowLastColumn="0"/>
              <w:rPr>
                <w:rFonts w:ascii="Tahoma" w:hAnsi="Tahoma"/>
                <w:color w:val="000000"/>
                <w:sz w:val="18"/>
                <w:szCs w:val="18"/>
                <w:lang w:val="es-CL"/>
              </w:rPr>
            </w:pPr>
            <w:r w:rsidRPr="0006659D">
              <w:rPr>
                <w:rFonts w:ascii="Tahoma" w:hAnsi="Tahoma"/>
                <w:color w:val="000000"/>
                <w:sz w:val="18"/>
                <w:szCs w:val="18"/>
                <w:lang w:val="es-CL"/>
              </w:rPr>
              <w:t xml:space="preserve">Se utiliza motopulverizadora y bomba espalda con Maxifor EC para el control de moscas. </w:t>
            </w:r>
            <w:r w:rsidRPr="0006659D">
              <w:rPr>
                <w:rFonts w:ascii="Tahoma" w:hAnsi="Tahoma"/>
                <w:color w:val="000000"/>
                <w:sz w:val="18"/>
                <w:szCs w:val="18"/>
                <w:lang w:val="es-CL"/>
              </w:rPr>
              <w:br/>
            </w:r>
            <w:r w:rsidRPr="0006659D">
              <w:rPr>
                <w:rFonts w:ascii="Tahoma" w:hAnsi="Tahoma"/>
                <w:color w:val="000000"/>
                <w:sz w:val="18"/>
                <w:szCs w:val="18"/>
                <w:lang w:val="es-CL"/>
              </w:rPr>
              <w:br/>
              <w:t>Además, se utiliza Talon Bloque y Rodex M. bloque para el control de roedores en las mismas instalaciones.</w:t>
            </w:r>
          </w:p>
        </w:tc>
      </w:tr>
      <w:tr w:rsidR="009C0019" w:rsidRPr="00B45865" w14:paraId="710D0D3E" w14:textId="77777777" w:rsidTr="009C0019">
        <w:trPr>
          <w:trHeight w:val="565"/>
        </w:trPr>
        <w:tc>
          <w:tcPr>
            <w:cnfStyle w:val="001000000000" w:firstRow="0" w:lastRow="0" w:firstColumn="1" w:lastColumn="0" w:oddVBand="0" w:evenVBand="0" w:oddHBand="0" w:evenHBand="0" w:firstRowFirstColumn="0" w:firstRowLastColumn="0" w:lastRowFirstColumn="0" w:lastRowLastColumn="0"/>
            <w:tcW w:w="1500" w:type="dxa"/>
            <w:noWrap/>
            <w:hideMark/>
          </w:tcPr>
          <w:p w14:paraId="131D670E" w14:textId="77777777" w:rsidR="0006659D" w:rsidRPr="0006659D" w:rsidRDefault="0006659D" w:rsidP="0006659D">
            <w:pPr>
              <w:rPr>
                <w:rFonts w:ascii="Tahoma" w:hAnsi="Tahoma"/>
                <w:color w:val="000000"/>
                <w:sz w:val="18"/>
                <w:szCs w:val="18"/>
                <w:lang w:val="es-CL"/>
              </w:rPr>
            </w:pPr>
            <w:r w:rsidRPr="0006659D">
              <w:rPr>
                <w:rFonts w:ascii="Tahoma" w:hAnsi="Tahoma"/>
                <w:color w:val="000000"/>
                <w:sz w:val="18"/>
                <w:szCs w:val="18"/>
                <w:lang w:val="es-CL"/>
              </w:rPr>
              <w:t>24 de abril</w:t>
            </w:r>
          </w:p>
        </w:tc>
        <w:tc>
          <w:tcPr>
            <w:tcW w:w="4308" w:type="dxa"/>
            <w:hideMark/>
          </w:tcPr>
          <w:p w14:paraId="6A0731DD" w14:textId="77777777" w:rsidR="0006659D" w:rsidRPr="0006659D" w:rsidRDefault="0006659D" w:rsidP="0006659D">
            <w:pPr>
              <w:cnfStyle w:val="000000000000" w:firstRow="0" w:lastRow="0" w:firstColumn="0" w:lastColumn="0" w:oddVBand="0" w:evenVBand="0" w:oddHBand="0" w:evenHBand="0" w:firstRowFirstColumn="0" w:firstRowLastColumn="0" w:lastRowFirstColumn="0" w:lastRowLastColumn="0"/>
              <w:rPr>
                <w:rFonts w:ascii="Tahoma" w:hAnsi="Tahoma"/>
                <w:color w:val="000000"/>
                <w:sz w:val="18"/>
                <w:szCs w:val="18"/>
                <w:lang w:val="es-CL"/>
              </w:rPr>
            </w:pPr>
            <w:r w:rsidRPr="0006659D">
              <w:rPr>
                <w:rFonts w:ascii="Tahoma" w:hAnsi="Tahoma"/>
                <w:color w:val="000000"/>
                <w:sz w:val="18"/>
                <w:szCs w:val="18"/>
                <w:lang w:val="es-CL"/>
              </w:rPr>
              <w:t xml:space="preserve">Se realiza el servicio de desratización de Plaguisur dentro del plantel y en el contorno de la laguna de acumulación. </w:t>
            </w:r>
          </w:p>
        </w:tc>
        <w:tc>
          <w:tcPr>
            <w:tcW w:w="3398" w:type="dxa"/>
            <w:hideMark/>
          </w:tcPr>
          <w:p w14:paraId="3110EAD0" w14:textId="77777777" w:rsidR="0006659D" w:rsidRPr="0006659D" w:rsidRDefault="0006659D" w:rsidP="0006659D">
            <w:pPr>
              <w:cnfStyle w:val="000000000000" w:firstRow="0" w:lastRow="0" w:firstColumn="0" w:lastColumn="0" w:oddVBand="0" w:evenVBand="0" w:oddHBand="0" w:evenHBand="0" w:firstRowFirstColumn="0" w:firstRowLastColumn="0" w:lastRowFirstColumn="0" w:lastRowLastColumn="0"/>
              <w:rPr>
                <w:rFonts w:ascii="Tahoma" w:hAnsi="Tahoma"/>
                <w:color w:val="000000"/>
                <w:sz w:val="18"/>
                <w:szCs w:val="18"/>
                <w:lang w:val="es-CL"/>
              </w:rPr>
            </w:pPr>
            <w:r w:rsidRPr="0006659D">
              <w:rPr>
                <w:rFonts w:ascii="Tahoma" w:hAnsi="Tahoma"/>
                <w:color w:val="000000"/>
                <w:sz w:val="18"/>
                <w:szCs w:val="18"/>
                <w:lang w:val="es-CL"/>
              </w:rPr>
              <w:t>Se utilizan los productos Talon Bloque y Rodex M. Bloque.</w:t>
            </w:r>
          </w:p>
        </w:tc>
      </w:tr>
      <w:tr w:rsidR="009C0019" w:rsidRPr="00B45865" w14:paraId="77536991" w14:textId="77777777" w:rsidTr="009C0019">
        <w:trPr>
          <w:cnfStyle w:val="000000100000" w:firstRow="0" w:lastRow="0" w:firstColumn="0" w:lastColumn="0" w:oddVBand="0" w:evenVBand="0" w:oddHBand="1" w:evenHBand="0" w:firstRowFirstColumn="0" w:firstRowLastColumn="0" w:lastRowFirstColumn="0" w:lastRowLastColumn="0"/>
          <w:trHeight w:val="559"/>
        </w:trPr>
        <w:tc>
          <w:tcPr>
            <w:cnfStyle w:val="001000000000" w:firstRow="0" w:lastRow="0" w:firstColumn="1" w:lastColumn="0" w:oddVBand="0" w:evenVBand="0" w:oddHBand="0" w:evenHBand="0" w:firstRowFirstColumn="0" w:firstRowLastColumn="0" w:lastRowFirstColumn="0" w:lastRowLastColumn="0"/>
            <w:tcW w:w="1500" w:type="dxa"/>
            <w:noWrap/>
            <w:hideMark/>
          </w:tcPr>
          <w:p w14:paraId="1CC20201" w14:textId="77777777" w:rsidR="0006659D" w:rsidRPr="0006659D" w:rsidRDefault="0006659D" w:rsidP="0006659D">
            <w:pPr>
              <w:rPr>
                <w:rFonts w:ascii="Tahoma" w:hAnsi="Tahoma"/>
                <w:color w:val="000000"/>
                <w:sz w:val="18"/>
                <w:szCs w:val="18"/>
                <w:lang w:val="es-CL"/>
              </w:rPr>
            </w:pPr>
            <w:r w:rsidRPr="0006659D">
              <w:rPr>
                <w:rFonts w:ascii="Tahoma" w:hAnsi="Tahoma"/>
                <w:color w:val="000000"/>
                <w:sz w:val="18"/>
                <w:szCs w:val="18"/>
                <w:lang w:val="es-CL"/>
              </w:rPr>
              <w:t>8 de mayo</w:t>
            </w:r>
          </w:p>
        </w:tc>
        <w:tc>
          <w:tcPr>
            <w:tcW w:w="4308" w:type="dxa"/>
            <w:hideMark/>
          </w:tcPr>
          <w:p w14:paraId="59D3AB37" w14:textId="77777777" w:rsidR="0006659D" w:rsidRPr="0006659D" w:rsidRDefault="0006659D" w:rsidP="0006659D">
            <w:pPr>
              <w:cnfStyle w:val="000000100000" w:firstRow="0" w:lastRow="0" w:firstColumn="0" w:lastColumn="0" w:oddVBand="0" w:evenVBand="0" w:oddHBand="1" w:evenHBand="0" w:firstRowFirstColumn="0" w:firstRowLastColumn="0" w:lastRowFirstColumn="0" w:lastRowLastColumn="0"/>
              <w:rPr>
                <w:rFonts w:ascii="Tahoma" w:hAnsi="Tahoma"/>
                <w:color w:val="000000"/>
                <w:sz w:val="18"/>
                <w:szCs w:val="18"/>
                <w:lang w:val="es-CL"/>
              </w:rPr>
            </w:pPr>
            <w:r w:rsidRPr="0006659D">
              <w:rPr>
                <w:rFonts w:ascii="Tahoma" w:hAnsi="Tahoma"/>
                <w:color w:val="000000"/>
                <w:sz w:val="18"/>
                <w:szCs w:val="18"/>
                <w:lang w:val="es-CL"/>
              </w:rPr>
              <w:t xml:space="preserve">Se realiza control de roedores por parte de la empresa autorizada para el control de plagas Plaguisur, por el contorno de la piscina de acumulación y al interior del plantel. </w:t>
            </w:r>
          </w:p>
        </w:tc>
        <w:tc>
          <w:tcPr>
            <w:tcW w:w="3398" w:type="dxa"/>
            <w:hideMark/>
          </w:tcPr>
          <w:p w14:paraId="285C486E" w14:textId="77777777" w:rsidR="0006659D" w:rsidRPr="0006659D" w:rsidRDefault="0006659D" w:rsidP="0006659D">
            <w:pPr>
              <w:cnfStyle w:val="000000100000" w:firstRow="0" w:lastRow="0" w:firstColumn="0" w:lastColumn="0" w:oddVBand="0" w:evenVBand="0" w:oddHBand="1" w:evenHBand="0" w:firstRowFirstColumn="0" w:firstRowLastColumn="0" w:lastRowFirstColumn="0" w:lastRowLastColumn="0"/>
              <w:rPr>
                <w:rFonts w:ascii="Tahoma" w:hAnsi="Tahoma"/>
                <w:color w:val="000000"/>
                <w:sz w:val="18"/>
                <w:szCs w:val="18"/>
                <w:lang w:val="es-CL"/>
              </w:rPr>
            </w:pPr>
            <w:r w:rsidRPr="0006659D">
              <w:rPr>
                <w:rFonts w:ascii="Tahoma" w:hAnsi="Tahoma"/>
                <w:color w:val="000000"/>
                <w:sz w:val="18"/>
                <w:szCs w:val="18"/>
                <w:lang w:val="es-CL"/>
              </w:rPr>
              <w:t>Se utiliza Talon Bloque, Rodex M. bloque, Rastop pasta, Rastop pellets</w:t>
            </w:r>
          </w:p>
        </w:tc>
      </w:tr>
    </w:tbl>
    <w:tbl>
      <w:tblPr>
        <w:tblW w:w="12900" w:type="dxa"/>
        <w:tblLayout w:type="fixed"/>
        <w:tblLook w:val="04A0" w:firstRow="1" w:lastRow="0" w:firstColumn="1" w:lastColumn="0" w:noHBand="0" w:noVBand="1"/>
      </w:tblPr>
      <w:tblGrid>
        <w:gridCol w:w="8505"/>
        <w:gridCol w:w="4395"/>
      </w:tblGrid>
      <w:tr w:rsidR="0006659D" w:rsidRPr="006C544F" w14:paraId="29215486" w14:textId="77777777" w:rsidTr="0006659D">
        <w:trPr>
          <w:trHeight w:val="422"/>
        </w:trPr>
        <w:tc>
          <w:tcPr>
            <w:tcW w:w="8505" w:type="dxa"/>
            <w:shd w:val="clear" w:color="auto" w:fill="auto"/>
            <w:vAlign w:val="center"/>
          </w:tcPr>
          <w:p w14:paraId="3B253675" w14:textId="77777777" w:rsidR="0006659D" w:rsidRPr="006C544F" w:rsidRDefault="0006659D" w:rsidP="00C60D32">
            <w:pPr>
              <w:pStyle w:val="Parrafo3"/>
              <w:spacing w:after="240" w:line="240" w:lineRule="auto"/>
              <w:ind w:left="0"/>
              <w:jc w:val="left"/>
              <w:rPr>
                <w:rFonts w:eastAsia="Batang"/>
                <w:sz w:val="16"/>
                <w:szCs w:val="16"/>
                <w:lang w:val="es-ES"/>
              </w:rPr>
            </w:pPr>
            <w:r w:rsidRPr="006C544F">
              <w:rPr>
                <w:rFonts w:eastAsia="Batang"/>
                <w:sz w:val="16"/>
                <w:szCs w:val="16"/>
                <w:lang w:val="es-ES"/>
              </w:rPr>
              <w:t>FUENTE: Elaboración propia</w:t>
            </w:r>
            <w:r>
              <w:rPr>
                <w:rFonts w:eastAsia="Batang"/>
                <w:sz w:val="16"/>
                <w:szCs w:val="16"/>
                <w:lang w:val="es-ES"/>
              </w:rPr>
              <w:t>, 2020</w:t>
            </w:r>
          </w:p>
        </w:tc>
        <w:tc>
          <w:tcPr>
            <w:tcW w:w="4395" w:type="dxa"/>
            <w:shd w:val="clear" w:color="auto" w:fill="auto"/>
            <w:vAlign w:val="center"/>
          </w:tcPr>
          <w:p w14:paraId="1DA6F568" w14:textId="77777777" w:rsidR="0006659D" w:rsidRPr="006C544F" w:rsidRDefault="0006659D" w:rsidP="0006659D">
            <w:pPr>
              <w:pStyle w:val="Parrafo3"/>
              <w:spacing w:before="40" w:after="40" w:line="276" w:lineRule="auto"/>
              <w:ind w:left="142" w:right="-108" w:hanging="142"/>
              <w:jc w:val="center"/>
              <w:rPr>
                <w:rFonts w:eastAsia="Batang"/>
                <w:sz w:val="16"/>
                <w:szCs w:val="16"/>
                <w:lang w:val="es-ES"/>
              </w:rPr>
            </w:pPr>
            <w:r>
              <w:rPr>
                <w:rFonts w:eastAsia="Batang"/>
                <w:noProof/>
                <w:lang w:val="es-CL" w:eastAsia="es-CL" w:bidi="ar-SA"/>
              </w:rPr>
              <w:drawing>
                <wp:inline distT="0" distB="0" distL="0" distR="0" wp14:anchorId="7EB465ED" wp14:editId="69B73FB6">
                  <wp:extent cx="571500" cy="123825"/>
                  <wp:effectExtent l="0" t="0" r="0" b="952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1500" cy="123825"/>
                          </a:xfrm>
                          <a:prstGeom prst="rect">
                            <a:avLst/>
                          </a:prstGeom>
                          <a:noFill/>
                          <a:ln>
                            <a:noFill/>
                          </a:ln>
                        </pic:spPr>
                      </pic:pic>
                    </a:graphicData>
                  </a:graphic>
                </wp:inline>
              </w:drawing>
            </w:r>
          </w:p>
        </w:tc>
      </w:tr>
    </w:tbl>
    <w:p w14:paraId="5789EEEF" w14:textId="496A4254" w:rsidR="00FA62B1" w:rsidRDefault="00FA62B1" w:rsidP="00FA62B1">
      <w:pPr>
        <w:pStyle w:val="ListParagraph"/>
        <w:numPr>
          <w:ilvl w:val="0"/>
          <w:numId w:val="26"/>
        </w:numPr>
        <w:spacing w:before="100" w:beforeAutospacing="1" w:after="100" w:afterAutospacing="1" w:line="300" w:lineRule="atLeast"/>
        <w:jc w:val="both"/>
        <w:rPr>
          <w:rFonts w:ascii="Tahoma" w:hAnsi="Tahoma" w:cs="Tahoma"/>
          <w:color w:val="000000"/>
          <w:sz w:val="20"/>
          <w:szCs w:val="20"/>
          <w:lang w:val="es-ES" w:eastAsia="es-CL"/>
        </w:rPr>
      </w:pPr>
      <w:r w:rsidRPr="00F0611F">
        <w:rPr>
          <w:rFonts w:ascii="Tahoma" w:hAnsi="Tahoma" w:cs="Tahoma"/>
          <w:i/>
          <w:iCs/>
          <w:color w:val="000000"/>
          <w:sz w:val="20"/>
          <w:szCs w:val="20"/>
          <w:lang w:val="es-ES" w:eastAsia="es-CL"/>
        </w:rPr>
        <w:t xml:space="preserve">Las </w:t>
      </w:r>
      <w:proofErr w:type="spellStart"/>
      <w:r w:rsidRPr="00F0611F">
        <w:rPr>
          <w:rFonts w:ascii="Tahoma" w:hAnsi="Tahoma" w:cs="Tahoma"/>
          <w:i/>
          <w:iCs/>
          <w:color w:val="000000"/>
          <w:sz w:val="20"/>
          <w:szCs w:val="20"/>
          <w:lang w:val="es-ES" w:eastAsia="es-CL"/>
        </w:rPr>
        <w:t>áreas</w:t>
      </w:r>
      <w:proofErr w:type="spellEnd"/>
      <w:r w:rsidRPr="00F0611F">
        <w:rPr>
          <w:rFonts w:ascii="Tahoma" w:hAnsi="Tahoma" w:cs="Tahoma"/>
          <w:i/>
          <w:iCs/>
          <w:color w:val="000000"/>
          <w:sz w:val="20"/>
          <w:szCs w:val="20"/>
          <w:lang w:val="es-ES" w:eastAsia="es-CL"/>
        </w:rPr>
        <w:t xml:space="preserve"> a pulverizar son los sectores en que se posan los insectos (principalmente al atardecer y </w:t>
      </w:r>
      <w:proofErr w:type="spellStart"/>
      <w:r w:rsidRPr="00F0611F">
        <w:rPr>
          <w:rFonts w:ascii="Tahoma" w:hAnsi="Tahoma" w:cs="Tahoma"/>
          <w:i/>
          <w:iCs/>
          <w:color w:val="000000"/>
          <w:sz w:val="20"/>
          <w:szCs w:val="20"/>
          <w:lang w:val="es-ES" w:eastAsia="es-CL"/>
        </w:rPr>
        <w:t>crepúsculo</w:t>
      </w:r>
      <w:proofErr w:type="spellEnd"/>
      <w:r w:rsidRPr="00F0611F">
        <w:rPr>
          <w:rFonts w:ascii="Tahoma" w:hAnsi="Tahoma" w:cs="Tahoma"/>
          <w:i/>
          <w:iCs/>
          <w:color w:val="000000"/>
          <w:sz w:val="20"/>
          <w:szCs w:val="20"/>
          <w:lang w:val="es-ES" w:eastAsia="es-CL"/>
        </w:rPr>
        <w:t xml:space="preserve">), como ciertos aleros, viga, postes rejas, etc. </w:t>
      </w:r>
      <w:r w:rsidR="009C0019" w:rsidRPr="00F0611F">
        <w:rPr>
          <w:rFonts w:ascii="Tahoma" w:hAnsi="Tahoma" w:cs="Tahoma"/>
          <w:i/>
          <w:iCs/>
          <w:color w:val="000000"/>
          <w:sz w:val="20"/>
          <w:szCs w:val="20"/>
          <w:lang w:val="es-ES" w:eastAsia="es-CL"/>
        </w:rPr>
        <w:t>Asimismo,</w:t>
      </w:r>
      <w:r w:rsidRPr="00F0611F">
        <w:rPr>
          <w:rFonts w:ascii="Tahoma" w:hAnsi="Tahoma" w:cs="Tahoma"/>
          <w:i/>
          <w:iCs/>
          <w:color w:val="000000"/>
          <w:sz w:val="20"/>
          <w:szCs w:val="20"/>
          <w:lang w:val="es-ES" w:eastAsia="es-CL"/>
        </w:rPr>
        <w:t xml:space="preserve"> se </w:t>
      </w:r>
      <w:r w:rsidR="009C0019" w:rsidRPr="00F0611F">
        <w:rPr>
          <w:rFonts w:ascii="Tahoma" w:hAnsi="Tahoma" w:cs="Tahoma"/>
          <w:i/>
          <w:iCs/>
          <w:color w:val="000000"/>
          <w:sz w:val="20"/>
          <w:szCs w:val="20"/>
          <w:lang w:val="es-ES" w:eastAsia="es-CL"/>
        </w:rPr>
        <w:t>pulverizarán</w:t>
      </w:r>
      <w:r w:rsidRPr="00F0611F">
        <w:rPr>
          <w:rFonts w:ascii="Tahoma" w:hAnsi="Tahoma" w:cs="Tahoma"/>
          <w:i/>
          <w:iCs/>
          <w:color w:val="000000"/>
          <w:sz w:val="20"/>
          <w:szCs w:val="20"/>
          <w:lang w:val="es-ES" w:eastAsia="es-CL"/>
        </w:rPr>
        <w:t xml:space="preserve"> las riberas de las lagunas.</w:t>
      </w:r>
    </w:p>
    <w:p w14:paraId="16226B29" w14:textId="4175AED4" w:rsidR="00F0611F" w:rsidRDefault="00F0611F" w:rsidP="00F0611F">
      <w:pPr>
        <w:pStyle w:val="ListParagraph"/>
        <w:spacing w:before="100" w:beforeAutospacing="1" w:after="100" w:afterAutospacing="1" w:line="300" w:lineRule="atLeast"/>
        <w:jc w:val="both"/>
        <w:rPr>
          <w:rFonts w:ascii="Tahoma" w:hAnsi="Tahoma" w:cs="Tahoma"/>
          <w:color w:val="000000"/>
          <w:sz w:val="20"/>
          <w:szCs w:val="20"/>
          <w:lang w:val="es-ES" w:eastAsia="es-CL"/>
        </w:rPr>
      </w:pPr>
    </w:p>
    <w:p w14:paraId="5AC0D7ED" w14:textId="3C67E648" w:rsidR="00F0611F" w:rsidRDefault="00F0611F" w:rsidP="00F0611F">
      <w:pPr>
        <w:pStyle w:val="ListParagraph"/>
        <w:spacing w:before="100" w:beforeAutospacing="1" w:after="100" w:afterAutospacing="1" w:line="300" w:lineRule="atLeast"/>
        <w:jc w:val="both"/>
        <w:rPr>
          <w:rFonts w:ascii="Tahoma" w:hAnsi="Tahoma" w:cs="Tahoma"/>
          <w:color w:val="000000"/>
          <w:sz w:val="20"/>
          <w:szCs w:val="20"/>
          <w:lang w:val="es-ES" w:eastAsia="es-CL"/>
        </w:rPr>
      </w:pPr>
      <w:r>
        <w:rPr>
          <w:rFonts w:ascii="Tahoma" w:hAnsi="Tahoma" w:cs="Tahoma"/>
          <w:color w:val="000000"/>
          <w:sz w:val="20"/>
          <w:szCs w:val="20"/>
          <w:lang w:val="es-ES" w:eastAsia="es-CL"/>
        </w:rPr>
        <w:t xml:space="preserve">De acuerdo con lo mencionado anteriormente, los productos se </w:t>
      </w:r>
      <w:proofErr w:type="spellStart"/>
      <w:r>
        <w:rPr>
          <w:rFonts w:ascii="Tahoma" w:hAnsi="Tahoma" w:cs="Tahoma"/>
          <w:color w:val="000000"/>
          <w:sz w:val="20"/>
          <w:szCs w:val="20"/>
          <w:lang w:val="es-ES" w:eastAsia="es-CL"/>
        </w:rPr>
        <w:t>larvicidas</w:t>
      </w:r>
      <w:proofErr w:type="spellEnd"/>
      <w:r>
        <w:rPr>
          <w:rFonts w:ascii="Tahoma" w:hAnsi="Tahoma" w:cs="Tahoma"/>
          <w:color w:val="000000"/>
          <w:sz w:val="20"/>
          <w:szCs w:val="20"/>
          <w:lang w:val="es-ES" w:eastAsia="es-CL"/>
        </w:rPr>
        <w:t xml:space="preserve"> y </w:t>
      </w:r>
      <w:proofErr w:type="spellStart"/>
      <w:r>
        <w:rPr>
          <w:rFonts w:ascii="Tahoma" w:hAnsi="Tahoma" w:cs="Tahoma"/>
          <w:color w:val="000000"/>
          <w:sz w:val="20"/>
          <w:szCs w:val="20"/>
          <w:lang w:val="es-ES" w:eastAsia="es-CL"/>
        </w:rPr>
        <w:t>adulticidas</w:t>
      </w:r>
      <w:proofErr w:type="spellEnd"/>
      <w:r>
        <w:rPr>
          <w:rFonts w:ascii="Tahoma" w:hAnsi="Tahoma" w:cs="Tahoma"/>
          <w:color w:val="000000"/>
          <w:sz w:val="20"/>
          <w:szCs w:val="20"/>
          <w:lang w:val="es-ES" w:eastAsia="es-CL"/>
        </w:rPr>
        <w:t xml:space="preserve"> se aplican según</w:t>
      </w:r>
      <w:r w:rsidR="00FE1A48">
        <w:rPr>
          <w:rFonts w:ascii="Tahoma" w:hAnsi="Tahoma" w:cs="Tahoma"/>
          <w:color w:val="000000"/>
          <w:sz w:val="20"/>
          <w:szCs w:val="20"/>
          <w:lang w:val="es-ES" w:eastAsia="es-CL"/>
        </w:rPr>
        <w:t xml:space="preserve"> lo recomendado por</w:t>
      </w:r>
      <w:r>
        <w:rPr>
          <w:rFonts w:ascii="Tahoma" w:hAnsi="Tahoma" w:cs="Tahoma"/>
          <w:color w:val="000000"/>
          <w:sz w:val="20"/>
          <w:szCs w:val="20"/>
          <w:lang w:val="es-ES" w:eastAsia="es-CL"/>
        </w:rPr>
        <w:t xml:space="preserve"> la empresa de control de vectores, durante la mañana y tarde en el sector de los pabellones, laguna de acumulación, oficinas y cámara de congelación. Para ello se adjuntan los certificados de aplicación del año 2019 y 2020, de acuerdo con lo requerido por la autoridad. </w:t>
      </w:r>
    </w:p>
    <w:p w14:paraId="174323EA" w14:textId="77777777" w:rsidR="00F0611F" w:rsidRPr="00FA62B1" w:rsidRDefault="00F0611F" w:rsidP="00F0611F">
      <w:pPr>
        <w:pStyle w:val="ListParagraph"/>
        <w:spacing w:before="100" w:beforeAutospacing="1" w:after="100" w:afterAutospacing="1" w:line="300" w:lineRule="atLeast"/>
        <w:jc w:val="both"/>
        <w:rPr>
          <w:rFonts w:ascii="Tahoma" w:hAnsi="Tahoma" w:cs="Tahoma"/>
          <w:color w:val="000000"/>
          <w:sz w:val="20"/>
          <w:szCs w:val="20"/>
          <w:lang w:val="es-ES" w:eastAsia="es-CL"/>
        </w:rPr>
      </w:pPr>
    </w:p>
    <w:p w14:paraId="61A02A07" w14:textId="1039AA0F" w:rsidR="00FA62B1" w:rsidRDefault="00FA62B1" w:rsidP="00FA62B1">
      <w:pPr>
        <w:pStyle w:val="ListParagraph"/>
        <w:numPr>
          <w:ilvl w:val="0"/>
          <w:numId w:val="26"/>
        </w:numPr>
        <w:spacing w:before="100" w:beforeAutospacing="1" w:after="100" w:afterAutospacing="1" w:line="300" w:lineRule="atLeast"/>
        <w:jc w:val="both"/>
        <w:rPr>
          <w:rFonts w:ascii="Tahoma" w:hAnsi="Tahoma" w:cs="Tahoma"/>
          <w:color w:val="000000"/>
          <w:sz w:val="20"/>
          <w:szCs w:val="20"/>
          <w:lang w:val="es-ES" w:eastAsia="es-CL"/>
        </w:rPr>
      </w:pPr>
      <w:r w:rsidRPr="00C60D32">
        <w:rPr>
          <w:rFonts w:ascii="Tahoma" w:hAnsi="Tahoma" w:cs="Tahoma"/>
          <w:i/>
          <w:iCs/>
          <w:color w:val="000000"/>
          <w:sz w:val="20"/>
          <w:szCs w:val="20"/>
          <w:lang w:val="es-ES" w:eastAsia="es-CL"/>
        </w:rPr>
        <w:t xml:space="preserve">Se </w:t>
      </w:r>
      <w:proofErr w:type="spellStart"/>
      <w:r w:rsidRPr="00C60D32">
        <w:rPr>
          <w:rFonts w:ascii="Tahoma" w:hAnsi="Tahoma" w:cs="Tahoma"/>
          <w:i/>
          <w:iCs/>
          <w:color w:val="000000"/>
          <w:sz w:val="20"/>
          <w:szCs w:val="20"/>
          <w:lang w:val="es-ES" w:eastAsia="es-CL"/>
        </w:rPr>
        <w:t>mantendrán</w:t>
      </w:r>
      <w:proofErr w:type="spellEnd"/>
      <w:r w:rsidRPr="00C60D32">
        <w:rPr>
          <w:rFonts w:ascii="Tahoma" w:hAnsi="Tahoma" w:cs="Tahoma"/>
          <w:i/>
          <w:iCs/>
          <w:color w:val="000000"/>
          <w:sz w:val="20"/>
          <w:szCs w:val="20"/>
          <w:lang w:val="es-ES" w:eastAsia="es-CL"/>
        </w:rPr>
        <w:t xml:space="preserve"> cubiertos entretanto sea posible con </w:t>
      </w:r>
      <w:proofErr w:type="spellStart"/>
      <w:r w:rsidRPr="00C60D32">
        <w:rPr>
          <w:rFonts w:ascii="Tahoma" w:hAnsi="Tahoma" w:cs="Tahoma"/>
          <w:i/>
          <w:iCs/>
          <w:color w:val="000000"/>
          <w:sz w:val="20"/>
          <w:szCs w:val="20"/>
          <w:lang w:val="es-ES" w:eastAsia="es-CL"/>
        </w:rPr>
        <w:t>láminas</w:t>
      </w:r>
      <w:proofErr w:type="spellEnd"/>
      <w:r w:rsidRPr="00C60D32">
        <w:rPr>
          <w:rFonts w:ascii="Tahoma" w:hAnsi="Tahoma" w:cs="Tahoma"/>
          <w:i/>
          <w:iCs/>
          <w:color w:val="000000"/>
          <w:sz w:val="20"/>
          <w:szCs w:val="20"/>
          <w:lang w:val="es-ES" w:eastAsia="es-CL"/>
        </w:rPr>
        <w:t xml:space="preserve"> </w:t>
      </w:r>
      <w:proofErr w:type="spellStart"/>
      <w:r w:rsidRPr="00C60D32">
        <w:rPr>
          <w:rFonts w:ascii="Tahoma" w:hAnsi="Tahoma" w:cs="Tahoma"/>
          <w:i/>
          <w:iCs/>
          <w:color w:val="000000"/>
          <w:sz w:val="20"/>
          <w:szCs w:val="20"/>
          <w:lang w:val="es-ES" w:eastAsia="es-CL"/>
        </w:rPr>
        <w:t>plásticas</w:t>
      </w:r>
      <w:proofErr w:type="spellEnd"/>
      <w:r w:rsidRPr="00C60D32">
        <w:rPr>
          <w:rFonts w:ascii="Tahoma" w:hAnsi="Tahoma" w:cs="Tahoma"/>
          <w:i/>
          <w:iCs/>
          <w:color w:val="000000"/>
          <w:sz w:val="20"/>
          <w:szCs w:val="20"/>
          <w:lang w:val="es-ES" w:eastAsia="es-CL"/>
        </w:rPr>
        <w:t xml:space="preserve"> los residuos que son parte del manejo de residuos, para evitar la </w:t>
      </w:r>
      <w:r w:rsidR="009C0019" w:rsidRPr="00C60D32">
        <w:rPr>
          <w:rFonts w:ascii="Tahoma" w:hAnsi="Tahoma" w:cs="Tahoma"/>
          <w:i/>
          <w:iCs/>
          <w:color w:val="000000"/>
          <w:sz w:val="20"/>
          <w:szCs w:val="20"/>
          <w:lang w:val="es-ES" w:eastAsia="es-CL"/>
        </w:rPr>
        <w:t>ovoposición</w:t>
      </w:r>
      <w:r w:rsidRPr="00C60D32">
        <w:rPr>
          <w:rFonts w:ascii="Tahoma" w:hAnsi="Tahoma" w:cs="Tahoma"/>
          <w:i/>
          <w:iCs/>
          <w:color w:val="000000"/>
          <w:sz w:val="20"/>
          <w:szCs w:val="20"/>
          <w:lang w:val="es-ES" w:eastAsia="es-CL"/>
        </w:rPr>
        <w:t xml:space="preserve">. Lo mismo se </w:t>
      </w:r>
      <w:proofErr w:type="spellStart"/>
      <w:r w:rsidRPr="00C60D32">
        <w:rPr>
          <w:rFonts w:ascii="Tahoma" w:hAnsi="Tahoma" w:cs="Tahoma"/>
          <w:i/>
          <w:iCs/>
          <w:color w:val="000000"/>
          <w:sz w:val="20"/>
          <w:szCs w:val="20"/>
          <w:lang w:val="es-ES" w:eastAsia="es-CL"/>
        </w:rPr>
        <w:t>hara</w:t>
      </w:r>
      <w:proofErr w:type="spellEnd"/>
      <w:r w:rsidRPr="00C60D32">
        <w:rPr>
          <w:rFonts w:ascii="Tahoma" w:hAnsi="Tahoma" w:cs="Tahoma"/>
          <w:i/>
          <w:iCs/>
          <w:color w:val="000000"/>
          <w:sz w:val="20"/>
          <w:szCs w:val="20"/>
          <w:lang w:val="es-ES" w:eastAsia="es-CL"/>
        </w:rPr>
        <w:t>́ con el alimento almacenado en bodega o silo.</w:t>
      </w:r>
    </w:p>
    <w:p w14:paraId="7AA52F30" w14:textId="6B81473B" w:rsidR="00F0611F" w:rsidRDefault="00F0611F" w:rsidP="00F0611F">
      <w:pPr>
        <w:pStyle w:val="ListParagraph"/>
        <w:spacing w:before="100" w:beforeAutospacing="1" w:after="100" w:afterAutospacing="1" w:line="300" w:lineRule="atLeast"/>
        <w:jc w:val="both"/>
        <w:rPr>
          <w:rFonts w:ascii="Tahoma" w:hAnsi="Tahoma" w:cs="Tahoma"/>
          <w:color w:val="000000"/>
          <w:sz w:val="20"/>
          <w:szCs w:val="20"/>
          <w:lang w:val="es-ES" w:eastAsia="es-CL"/>
        </w:rPr>
      </w:pPr>
    </w:p>
    <w:p w14:paraId="59968FC1" w14:textId="2D1F2B98" w:rsidR="00F0611F" w:rsidRDefault="00F0611F" w:rsidP="00F0611F">
      <w:pPr>
        <w:pStyle w:val="ListParagraph"/>
        <w:spacing w:before="100" w:beforeAutospacing="1" w:after="100" w:afterAutospacing="1" w:line="300" w:lineRule="atLeast"/>
        <w:jc w:val="both"/>
        <w:rPr>
          <w:rFonts w:ascii="Tahoma" w:hAnsi="Tahoma" w:cs="Tahoma"/>
          <w:color w:val="000000"/>
          <w:sz w:val="20"/>
          <w:szCs w:val="20"/>
          <w:lang w:val="es-ES" w:eastAsia="es-CL"/>
        </w:rPr>
      </w:pPr>
      <w:r>
        <w:rPr>
          <w:rFonts w:ascii="Tahoma" w:hAnsi="Tahoma" w:cs="Tahoma"/>
          <w:color w:val="000000"/>
          <w:sz w:val="20"/>
          <w:szCs w:val="20"/>
          <w:lang w:val="es-ES" w:eastAsia="es-CL"/>
        </w:rPr>
        <w:t xml:space="preserve">Como parte de las acciones de mejora de control ambiental que la Agrícola </w:t>
      </w:r>
      <w:proofErr w:type="spellStart"/>
      <w:r>
        <w:rPr>
          <w:rFonts w:ascii="Tahoma" w:hAnsi="Tahoma" w:cs="Tahoma"/>
          <w:color w:val="000000"/>
          <w:sz w:val="20"/>
          <w:szCs w:val="20"/>
          <w:lang w:val="es-ES" w:eastAsia="es-CL"/>
        </w:rPr>
        <w:t>Coexca</w:t>
      </w:r>
      <w:proofErr w:type="spellEnd"/>
      <w:r>
        <w:rPr>
          <w:rFonts w:ascii="Tahoma" w:hAnsi="Tahoma" w:cs="Tahoma"/>
          <w:color w:val="000000"/>
          <w:sz w:val="20"/>
          <w:szCs w:val="20"/>
          <w:lang w:val="es-ES" w:eastAsia="es-CL"/>
        </w:rPr>
        <w:t xml:space="preserve"> S.A ha querido implementar al interior del plantel, se ha propuesto que los lugares que son consideradas como sensibles para la proliferación de vectores, se modernicen con la última tecnología que permite controlar los impactos medioambientales que un rubro como el de crianza de cerdos pueda generar. Estas medidas de mejora ambiental son: </w:t>
      </w:r>
    </w:p>
    <w:p w14:paraId="70D7E957" w14:textId="261F9C74" w:rsidR="00F0611F" w:rsidRDefault="00F0611F" w:rsidP="00F0611F">
      <w:pPr>
        <w:pStyle w:val="ListParagraph"/>
        <w:spacing w:before="100" w:beforeAutospacing="1" w:after="100" w:afterAutospacing="1" w:line="300" w:lineRule="atLeast"/>
        <w:jc w:val="both"/>
        <w:rPr>
          <w:rFonts w:ascii="Tahoma" w:hAnsi="Tahoma" w:cs="Tahoma"/>
          <w:color w:val="000000"/>
          <w:sz w:val="20"/>
          <w:szCs w:val="20"/>
          <w:lang w:val="es-ES" w:eastAsia="es-CL"/>
        </w:rPr>
      </w:pPr>
    </w:p>
    <w:p w14:paraId="25C1CCB5" w14:textId="55E262B6" w:rsidR="00F0611F" w:rsidRDefault="00F0611F" w:rsidP="00F0611F">
      <w:pPr>
        <w:pStyle w:val="ListParagraph"/>
        <w:numPr>
          <w:ilvl w:val="0"/>
          <w:numId w:val="28"/>
        </w:numPr>
        <w:spacing w:before="100" w:beforeAutospacing="1" w:after="100" w:afterAutospacing="1" w:line="300" w:lineRule="atLeast"/>
        <w:jc w:val="both"/>
        <w:rPr>
          <w:rFonts w:ascii="Tahoma" w:hAnsi="Tahoma" w:cs="Tahoma"/>
          <w:color w:val="000000"/>
          <w:sz w:val="20"/>
          <w:szCs w:val="20"/>
          <w:lang w:val="es-ES" w:eastAsia="es-CL"/>
        </w:rPr>
      </w:pPr>
      <w:r>
        <w:rPr>
          <w:rFonts w:ascii="Tahoma" w:hAnsi="Tahoma" w:cs="Tahoma"/>
          <w:color w:val="000000"/>
          <w:sz w:val="20"/>
          <w:szCs w:val="20"/>
          <w:lang w:val="es-ES" w:eastAsia="es-CL"/>
        </w:rPr>
        <w:lastRenderedPageBreak/>
        <w:t xml:space="preserve">Ventilación forzada de pabellones tipo túnel con extracción de gases odorantes por medio de chimeneas de 14 </w:t>
      </w:r>
      <w:proofErr w:type="spellStart"/>
      <w:r>
        <w:rPr>
          <w:rFonts w:ascii="Tahoma" w:hAnsi="Tahoma" w:cs="Tahoma"/>
          <w:color w:val="000000"/>
          <w:sz w:val="20"/>
          <w:szCs w:val="20"/>
          <w:lang w:val="es-ES" w:eastAsia="es-CL"/>
        </w:rPr>
        <w:t>mts</w:t>
      </w:r>
      <w:proofErr w:type="spellEnd"/>
      <w:r>
        <w:rPr>
          <w:rFonts w:ascii="Tahoma" w:hAnsi="Tahoma" w:cs="Tahoma"/>
          <w:color w:val="000000"/>
          <w:sz w:val="20"/>
          <w:szCs w:val="20"/>
          <w:lang w:val="es-ES" w:eastAsia="es-CL"/>
        </w:rPr>
        <w:t xml:space="preserve"> de altura</w:t>
      </w:r>
    </w:p>
    <w:p w14:paraId="58A8ADD6" w14:textId="589F6A64" w:rsidR="00F0611F" w:rsidRDefault="00F0611F" w:rsidP="00F0611F">
      <w:pPr>
        <w:pStyle w:val="ListParagraph"/>
        <w:numPr>
          <w:ilvl w:val="0"/>
          <w:numId w:val="28"/>
        </w:numPr>
        <w:spacing w:before="100" w:beforeAutospacing="1" w:after="100" w:afterAutospacing="1" w:line="300" w:lineRule="atLeast"/>
        <w:jc w:val="both"/>
        <w:rPr>
          <w:rFonts w:ascii="Tahoma" w:hAnsi="Tahoma" w:cs="Tahoma"/>
          <w:color w:val="000000"/>
          <w:sz w:val="20"/>
          <w:szCs w:val="20"/>
          <w:lang w:val="es-ES" w:eastAsia="es-CL"/>
        </w:rPr>
      </w:pPr>
      <w:r>
        <w:rPr>
          <w:rFonts w:ascii="Tahoma" w:hAnsi="Tahoma" w:cs="Tahoma"/>
          <w:color w:val="000000"/>
          <w:sz w:val="20"/>
          <w:szCs w:val="20"/>
          <w:lang w:val="es-ES" w:eastAsia="es-CL"/>
        </w:rPr>
        <w:t>Cobertura hermética de laguna de acumulación con membrana de LDPE, con extracción de gases odorantes por medio de filtros de carbón activado</w:t>
      </w:r>
    </w:p>
    <w:p w14:paraId="76C15E62" w14:textId="651C4308" w:rsidR="00F0611F" w:rsidRDefault="00F0611F" w:rsidP="00F0611F">
      <w:pPr>
        <w:pStyle w:val="ListParagraph"/>
        <w:numPr>
          <w:ilvl w:val="0"/>
          <w:numId w:val="28"/>
        </w:numPr>
        <w:spacing w:before="100" w:beforeAutospacing="1" w:after="100" w:afterAutospacing="1" w:line="300" w:lineRule="atLeast"/>
        <w:jc w:val="both"/>
        <w:rPr>
          <w:rFonts w:ascii="Tahoma" w:hAnsi="Tahoma" w:cs="Tahoma"/>
          <w:color w:val="000000"/>
          <w:sz w:val="20"/>
          <w:szCs w:val="20"/>
          <w:lang w:val="es-ES" w:eastAsia="es-CL"/>
        </w:rPr>
      </w:pPr>
      <w:r>
        <w:rPr>
          <w:rFonts w:ascii="Tahoma" w:hAnsi="Tahoma" w:cs="Tahoma"/>
          <w:color w:val="000000"/>
          <w:sz w:val="20"/>
          <w:szCs w:val="20"/>
          <w:lang w:val="es-ES" w:eastAsia="es-CL"/>
        </w:rPr>
        <w:t>Manejo de animales muertos en cámara de congelación</w:t>
      </w:r>
    </w:p>
    <w:p w14:paraId="08446998" w14:textId="52A142C4" w:rsidR="00F0611F" w:rsidRDefault="00F0611F" w:rsidP="00F0611F">
      <w:pPr>
        <w:pStyle w:val="ListParagraph"/>
        <w:numPr>
          <w:ilvl w:val="0"/>
          <w:numId w:val="28"/>
        </w:numPr>
        <w:spacing w:before="100" w:beforeAutospacing="1" w:after="100" w:afterAutospacing="1" w:line="300" w:lineRule="atLeast"/>
        <w:jc w:val="both"/>
        <w:rPr>
          <w:rFonts w:ascii="Tahoma" w:hAnsi="Tahoma" w:cs="Tahoma"/>
          <w:color w:val="000000"/>
          <w:sz w:val="20"/>
          <w:szCs w:val="20"/>
          <w:lang w:val="es-ES" w:eastAsia="es-CL"/>
        </w:rPr>
      </w:pPr>
      <w:proofErr w:type="spellStart"/>
      <w:r w:rsidRPr="00F0611F">
        <w:rPr>
          <w:rFonts w:ascii="Tahoma" w:hAnsi="Tahoma" w:cs="Tahoma"/>
          <w:color w:val="000000"/>
          <w:sz w:val="20"/>
          <w:szCs w:val="20"/>
          <w:lang w:val="es-ES" w:eastAsia="es-CL"/>
        </w:rPr>
        <w:t>Recirculación</w:t>
      </w:r>
      <w:proofErr w:type="spellEnd"/>
      <w:r w:rsidRPr="00F0611F">
        <w:rPr>
          <w:rFonts w:ascii="Tahoma" w:hAnsi="Tahoma" w:cs="Tahoma"/>
          <w:color w:val="000000"/>
          <w:sz w:val="20"/>
          <w:szCs w:val="20"/>
          <w:lang w:val="es-ES" w:eastAsia="es-CL"/>
        </w:rPr>
        <w:t xml:space="preserve"> del </w:t>
      </w:r>
      <w:proofErr w:type="spellStart"/>
      <w:r w:rsidRPr="00F0611F">
        <w:rPr>
          <w:rFonts w:ascii="Tahoma" w:hAnsi="Tahoma" w:cs="Tahoma"/>
          <w:color w:val="000000"/>
          <w:sz w:val="20"/>
          <w:szCs w:val="20"/>
          <w:lang w:val="es-ES" w:eastAsia="es-CL"/>
        </w:rPr>
        <w:t>digestato</w:t>
      </w:r>
      <w:proofErr w:type="spellEnd"/>
      <w:r w:rsidRPr="00F0611F">
        <w:rPr>
          <w:rFonts w:ascii="Tahoma" w:hAnsi="Tahoma" w:cs="Tahoma"/>
          <w:color w:val="000000"/>
          <w:sz w:val="20"/>
          <w:szCs w:val="20"/>
          <w:lang w:val="es-ES" w:eastAsia="es-CL"/>
        </w:rPr>
        <w:t xml:space="preserve"> </w:t>
      </w:r>
      <w:proofErr w:type="spellStart"/>
      <w:r w:rsidRPr="00F0611F">
        <w:rPr>
          <w:rFonts w:ascii="Tahoma" w:hAnsi="Tahoma" w:cs="Tahoma"/>
          <w:color w:val="000000"/>
          <w:sz w:val="20"/>
          <w:szCs w:val="20"/>
          <w:lang w:val="es-ES" w:eastAsia="es-CL"/>
        </w:rPr>
        <w:t>sólido</w:t>
      </w:r>
      <w:proofErr w:type="spellEnd"/>
      <w:r w:rsidRPr="00F0611F">
        <w:rPr>
          <w:rFonts w:ascii="Tahoma" w:hAnsi="Tahoma" w:cs="Tahoma"/>
          <w:color w:val="000000"/>
          <w:sz w:val="20"/>
          <w:szCs w:val="20"/>
          <w:lang w:val="es-ES" w:eastAsia="es-CL"/>
        </w:rPr>
        <w:t xml:space="preserve"> al biodigestor para </w:t>
      </w:r>
      <w:proofErr w:type="spellStart"/>
      <w:r w:rsidRPr="00F0611F">
        <w:rPr>
          <w:rFonts w:ascii="Tahoma" w:hAnsi="Tahoma" w:cs="Tahoma"/>
          <w:color w:val="000000"/>
          <w:sz w:val="20"/>
          <w:szCs w:val="20"/>
          <w:lang w:val="es-ES" w:eastAsia="es-CL"/>
        </w:rPr>
        <w:t>asi</w:t>
      </w:r>
      <w:proofErr w:type="spellEnd"/>
      <w:r w:rsidRPr="00F0611F">
        <w:rPr>
          <w:rFonts w:ascii="Tahoma" w:hAnsi="Tahoma" w:cs="Tahoma"/>
          <w:color w:val="000000"/>
          <w:sz w:val="20"/>
          <w:szCs w:val="20"/>
          <w:lang w:val="es-ES" w:eastAsia="es-CL"/>
        </w:rPr>
        <w:t xml:space="preserve">́, eliminar el uso de la cancha de acopio y la </w:t>
      </w:r>
      <w:proofErr w:type="spellStart"/>
      <w:r w:rsidRPr="00F0611F">
        <w:rPr>
          <w:rFonts w:ascii="Tahoma" w:hAnsi="Tahoma" w:cs="Tahoma"/>
          <w:color w:val="000000"/>
          <w:sz w:val="20"/>
          <w:szCs w:val="20"/>
          <w:lang w:val="es-ES" w:eastAsia="es-CL"/>
        </w:rPr>
        <w:t>aplicación</w:t>
      </w:r>
      <w:proofErr w:type="spellEnd"/>
      <w:r w:rsidRPr="00F0611F">
        <w:rPr>
          <w:rFonts w:ascii="Tahoma" w:hAnsi="Tahoma" w:cs="Tahoma"/>
          <w:color w:val="000000"/>
          <w:sz w:val="20"/>
          <w:szCs w:val="20"/>
          <w:lang w:val="es-ES" w:eastAsia="es-CL"/>
        </w:rPr>
        <w:t xml:space="preserve"> del </w:t>
      </w:r>
      <w:proofErr w:type="spellStart"/>
      <w:r w:rsidRPr="00F0611F">
        <w:rPr>
          <w:rFonts w:ascii="Tahoma" w:hAnsi="Tahoma" w:cs="Tahoma"/>
          <w:color w:val="000000"/>
          <w:sz w:val="20"/>
          <w:szCs w:val="20"/>
          <w:lang w:val="es-ES" w:eastAsia="es-CL"/>
        </w:rPr>
        <w:t>digestato</w:t>
      </w:r>
      <w:proofErr w:type="spellEnd"/>
      <w:r w:rsidRPr="00F0611F">
        <w:rPr>
          <w:rFonts w:ascii="Tahoma" w:hAnsi="Tahoma" w:cs="Tahoma"/>
          <w:color w:val="000000"/>
          <w:sz w:val="20"/>
          <w:szCs w:val="20"/>
          <w:lang w:val="es-ES" w:eastAsia="es-CL"/>
        </w:rPr>
        <w:t xml:space="preserve"> </w:t>
      </w:r>
      <w:proofErr w:type="spellStart"/>
      <w:r w:rsidRPr="00F0611F">
        <w:rPr>
          <w:rFonts w:ascii="Tahoma" w:hAnsi="Tahoma" w:cs="Tahoma"/>
          <w:color w:val="000000"/>
          <w:sz w:val="20"/>
          <w:szCs w:val="20"/>
          <w:lang w:val="es-ES" w:eastAsia="es-CL"/>
        </w:rPr>
        <w:t>sólido</w:t>
      </w:r>
      <w:proofErr w:type="spellEnd"/>
      <w:r w:rsidRPr="00F0611F">
        <w:rPr>
          <w:rFonts w:ascii="Tahoma" w:hAnsi="Tahoma" w:cs="Tahoma"/>
          <w:color w:val="000000"/>
          <w:sz w:val="20"/>
          <w:szCs w:val="20"/>
          <w:lang w:val="es-ES" w:eastAsia="es-CL"/>
        </w:rPr>
        <w:t xml:space="preserve"> al suelo como mejorador de suelos.</w:t>
      </w:r>
    </w:p>
    <w:p w14:paraId="0F8B31C6" w14:textId="12FB84A7" w:rsidR="00F0611F" w:rsidRDefault="00F0611F" w:rsidP="00F0611F">
      <w:pPr>
        <w:pStyle w:val="ListParagraph"/>
        <w:numPr>
          <w:ilvl w:val="0"/>
          <w:numId w:val="28"/>
        </w:numPr>
        <w:spacing w:before="100" w:beforeAutospacing="1" w:after="100" w:afterAutospacing="1" w:line="300" w:lineRule="atLeast"/>
        <w:jc w:val="both"/>
        <w:rPr>
          <w:rFonts w:ascii="Tahoma" w:hAnsi="Tahoma" w:cs="Tahoma"/>
          <w:color w:val="000000"/>
          <w:sz w:val="20"/>
          <w:szCs w:val="20"/>
          <w:lang w:val="es-ES" w:eastAsia="es-CL"/>
        </w:rPr>
      </w:pPr>
      <w:r>
        <w:rPr>
          <w:rFonts w:ascii="Tahoma" w:hAnsi="Tahoma" w:cs="Tahoma"/>
          <w:color w:val="000000"/>
          <w:sz w:val="20"/>
          <w:szCs w:val="20"/>
          <w:lang w:val="es-ES" w:eastAsia="es-CL"/>
        </w:rPr>
        <w:t xml:space="preserve">Disminución de tiempo de animales en la zona de transferencia </w:t>
      </w:r>
    </w:p>
    <w:p w14:paraId="42344D2B" w14:textId="5EE88130" w:rsidR="00F0611F" w:rsidRDefault="00F0611F" w:rsidP="00F0611F">
      <w:pPr>
        <w:pStyle w:val="ListParagraph"/>
        <w:spacing w:before="100" w:beforeAutospacing="1" w:after="100" w:afterAutospacing="1" w:line="300" w:lineRule="atLeast"/>
        <w:jc w:val="both"/>
        <w:rPr>
          <w:rFonts w:ascii="Tahoma" w:hAnsi="Tahoma" w:cs="Tahoma"/>
          <w:color w:val="000000"/>
          <w:sz w:val="20"/>
          <w:szCs w:val="20"/>
          <w:lang w:val="es-ES" w:eastAsia="es-CL"/>
        </w:rPr>
      </w:pPr>
    </w:p>
    <w:p w14:paraId="58793B43" w14:textId="47D7D96E" w:rsidR="00FA62B1" w:rsidRDefault="00FA62B1" w:rsidP="00FA62B1">
      <w:pPr>
        <w:pStyle w:val="ListParagraph"/>
        <w:numPr>
          <w:ilvl w:val="0"/>
          <w:numId w:val="26"/>
        </w:numPr>
        <w:spacing w:before="100" w:beforeAutospacing="1" w:after="100" w:afterAutospacing="1" w:line="300" w:lineRule="atLeast"/>
        <w:jc w:val="both"/>
        <w:rPr>
          <w:rFonts w:ascii="Tahoma" w:hAnsi="Tahoma" w:cs="Tahoma"/>
          <w:i/>
          <w:iCs/>
          <w:color w:val="000000"/>
          <w:sz w:val="20"/>
          <w:szCs w:val="20"/>
          <w:lang w:val="es-ES" w:eastAsia="es-CL"/>
        </w:rPr>
      </w:pPr>
      <w:r w:rsidRPr="00C60D32">
        <w:rPr>
          <w:rFonts w:ascii="Tahoma" w:hAnsi="Tahoma" w:cs="Tahoma"/>
          <w:i/>
          <w:iCs/>
          <w:color w:val="000000"/>
          <w:sz w:val="20"/>
          <w:szCs w:val="20"/>
          <w:lang w:val="es-ES" w:eastAsia="es-CL"/>
        </w:rPr>
        <w:t xml:space="preserve">Los productos a usar se </w:t>
      </w:r>
      <w:proofErr w:type="spellStart"/>
      <w:r w:rsidRPr="00C60D32">
        <w:rPr>
          <w:rFonts w:ascii="Tahoma" w:hAnsi="Tahoma" w:cs="Tahoma"/>
          <w:i/>
          <w:iCs/>
          <w:color w:val="000000"/>
          <w:sz w:val="20"/>
          <w:szCs w:val="20"/>
          <w:lang w:val="es-ES" w:eastAsia="es-CL"/>
        </w:rPr>
        <w:t>determinarán</w:t>
      </w:r>
      <w:proofErr w:type="spellEnd"/>
      <w:r w:rsidRPr="00C60D32">
        <w:rPr>
          <w:rFonts w:ascii="Tahoma" w:hAnsi="Tahoma" w:cs="Tahoma"/>
          <w:i/>
          <w:iCs/>
          <w:color w:val="000000"/>
          <w:sz w:val="20"/>
          <w:szCs w:val="20"/>
          <w:lang w:val="es-ES" w:eastAsia="es-CL"/>
        </w:rPr>
        <w:t xml:space="preserve"> en el curso de la temporada de control, </w:t>
      </w:r>
      <w:proofErr w:type="spellStart"/>
      <w:r w:rsidRPr="00C60D32">
        <w:rPr>
          <w:rFonts w:ascii="Tahoma" w:hAnsi="Tahoma" w:cs="Tahoma"/>
          <w:i/>
          <w:iCs/>
          <w:color w:val="000000"/>
          <w:sz w:val="20"/>
          <w:szCs w:val="20"/>
          <w:lang w:val="es-ES" w:eastAsia="es-CL"/>
        </w:rPr>
        <w:t>prefiriéndose</w:t>
      </w:r>
      <w:proofErr w:type="spellEnd"/>
      <w:r w:rsidRPr="00C60D32">
        <w:rPr>
          <w:rFonts w:ascii="Tahoma" w:hAnsi="Tahoma" w:cs="Tahoma"/>
          <w:i/>
          <w:iCs/>
          <w:color w:val="000000"/>
          <w:sz w:val="20"/>
          <w:szCs w:val="20"/>
          <w:lang w:val="es-ES" w:eastAsia="es-CL"/>
        </w:rPr>
        <w:t xml:space="preserve"> aquellos de mejor intensidad de control</w:t>
      </w:r>
    </w:p>
    <w:p w14:paraId="3EBD1A2B" w14:textId="77A1A8DA" w:rsidR="00C60D32" w:rsidRDefault="00C60D32" w:rsidP="00C60D32">
      <w:pPr>
        <w:pStyle w:val="ListParagraph"/>
        <w:spacing w:before="100" w:beforeAutospacing="1" w:after="100" w:afterAutospacing="1" w:line="300" w:lineRule="atLeast"/>
        <w:jc w:val="both"/>
        <w:rPr>
          <w:rFonts w:ascii="Tahoma" w:hAnsi="Tahoma" w:cs="Tahoma"/>
          <w:i/>
          <w:iCs/>
          <w:color w:val="000000"/>
          <w:sz w:val="20"/>
          <w:szCs w:val="20"/>
          <w:lang w:val="es-ES" w:eastAsia="es-CL"/>
        </w:rPr>
      </w:pPr>
    </w:p>
    <w:p w14:paraId="0FD7AD1B" w14:textId="70DD75A3" w:rsidR="00C60D32" w:rsidRDefault="00C60D32" w:rsidP="00C60D32">
      <w:pPr>
        <w:pStyle w:val="ListParagraph"/>
        <w:spacing w:before="100" w:beforeAutospacing="1" w:after="100" w:afterAutospacing="1" w:line="300" w:lineRule="atLeast"/>
        <w:jc w:val="both"/>
        <w:rPr>
          <w:rFonts w:ascii="Tahoma" w:hAnsi="Tahoma" w:cs="Tahoma"/>
          <w:color w:val="000000"/>
          <w:sz w:val="20"/>
          <w:szCs w:val="20"/>
          <w:lang w:val="es-ES" w:eastAsia="es-CL"/>
        </w:rPr>
      </w:pPr>
      <w:r>
        <w:rPr>
          <w:rFonts w:ascii="Tahoma" w:hAnsi="Tahoma" w:cs="Tahoma"/>
          <w:color w:val="000000"/>
          <w:sz w:val="20"/>
          <w:szCs w:val="20"/>
          <w:lang w:val="es-ES" w:eastAsia="es-CL"/>
        </w:rPr>
        <w:t xml:space="preserve">Los productos propuestos en el plan de control de vectores del Plantel San Agustín del Arbolito, se han propuesto cumpliendo con lo exigido por el SAG y acorde con el tipo de plaga </w:t>
      </w:r>
      <w:r w:rsidRPr="00C60D32">
        <w:rPr>
          <w:rFonts w:ascii="Tahoma" w:hAnsi="Tahoma" w:cs="Tahoma"/>
          <w:color w:val="000000"/>
          <w:sz w:val="20"/>
          <w:szCs w:val="20"/>
          <w:lang w:val="es-ES" w:eastAsia="es-CL"/>
        </w:rPr>
        <w:t>que se manejan a partir de las características del proyecto</w:t>
      </w:r>
      <w:r>
        <w:rPr>
          <w:rFonts w:ascii="Tahoma" w:hAnsi="Tahoma" w:cs="Tahoma"/>
          <w:color w:val="000000"/>
          <w:sz w:val="20"/>
          <w:szCs w:val="20"/>
          <w:lang w:val="es-ES" w:eastAsia="es-CL"/>
        </w:rPr>
        <w:t xml:space="preserve">. </w:t>
      </w:r>
    </w:p>
    <w:p w14:paraId="7AF6E0A1" w14:textId="6C146869" w:rsidR="00C60D32" w:rsidRDefault="00C60D32" w:rsidP="00C60D32">
      <w:pPr>
        <w:pStyle w:val="ListParagraph"/>
        <w:spacing w:before="100" w:beforeAutospacing="1" w:after="100" w:afterAutospacing="1" w:line="300" w:lineRule="atLeast"/>
        <w:jc w:val="both"/>
        <w:rPr>
          <w:rFonts w:ascii="Tahoma" w:hAnsi="Tahoma" w:cs="Tahoma"/>
          <w:color w:val="000000"/>
          <w:sz w:val="20"/>
          <w:szCs w:val="20"/>
          <w:lang w:val="es-ES" w:eastAsia="es-CL"/>
        </w:rPr>
      </w:pPr>
    </w:p>
    <w:p w14:paraId="65F681F2" w14:textId="3503D1B0" w:rsidR="00C60D32" w:rsidRDefault="00C60D32" w:rsidP="00C60D32">
      <w:pPr>
        <w:pStyle w:val="ListParagraph"/>
        <w:spacing w:before="100" w:beforeAutospacing="1" w:after="100" w:afterAutospacing="1" w:line="300" w:lineRule="atLeast"/>
        <w:jc w:val="both"/>
        <w:rPr>
          <w:rFonts w:ascii="Tahoma" w:hAnsi="Tahoma" w:cs="Tahoma"/>
          <w:color w:val="000000"/>
          <w:sz w:val="20"/>
          <w:szCs w:val="20"/>
          <w:lang w:val="es-ES" w:eastAsia="es-CL"/>
        </w:rPr>
      </w:pPr>
      <w:r>
        <w:rPr>
          <w:rFonts w:ascii="Tahoma" w:hAnsi="Tahoma" w:cs="Tahoma"/>
          <w:color w:val="000000"/>
          <w:sz w:val="20"/>
          <w:szCs w:val="20"/>
          <w:lang w:val="es-ES" w:eastAsia="es-CL"/>
        </w:rPr>
        <w:t>A continuación, se describen los productos a utilizar para desinsectación y desratización</w:t>
      </w:r>
      <w:r w:rsidR="004778BA">
        <w:rPr>
          <w:rFonts w:ascii="Tahoma" w:hAnsi="Tahoma" w:cs="Tahoma"/>
          <w:color w:val="000000"/>
          <w:sz w:val="20"/>
          <w:szCs w:val="20"/>
          <w:lang w:val="es-ES" w:eastAsia="es-CL"/>
        </w:rPr>
        <w:t xml:space="preserve"> del plantel</w:t>
      </w:r>
      <w:r>
        <w:rPr>
          <w:rFonts w:ascii="Tahoma" w:hAnsi="Tahoma" w:cs="Tahoma"/>
          <w:color w:val="000000"/>
          <w:sz w:val="20"/>
          <w:szCs w:val="20"/>
          <w:lang w:val="es-ES" w:eastAsia="es-CL"/>
        </w:rPr>
        <w:t>:</w:t>
      </w:r>
    </w:p>
    <w:p w14:paraId="616338B8" w14:textId="3683D3F8" w:rsidR="00C60D32" w:rsidRDefault="00C60D32" w:rsidP="00C60D32">
      <w:pPr>
        <w:pStyle w:val="ListParagraph"/>
        <w:spacing w:before="100" w:beforeAutospacing="1" w:after="100" w:afterAutospacing="1" w:line="300" w:lineRule="atLeast"/>
        <w:jc w:val="both"/>
        <w:rPr>
          <w:rFonts w:ascii="Tahoma" w:hAnsi="Tahoma" w:cs="Tahoma"/>
          <w:color w:val="000000"/>
          <w:sz w:val="20"/>
          <w:szCs w:val="20"/>
          <w:lang w:val="es-ES" w:eastAsia="es-CL"/>
        </w:rPr>
      </w:pPr>
    </w:p>
    <w:p w14:paraId="7437BFE1" w14:textId="4D97F27B" w:rsidR="00C60D32" w:rsidRPr="005F7CEE" w:rsidRDefault="00C60D32" w:rsidP="00C60D32">
      <w:pPr>
        <w:pStyle w:val="Caption"/>
        <w:keepNext/>
        <w:jc w:val="center"/>
        <w:rPr>
          <w:rFonts w:ascii="Tahoma" w:hAnsi="Tahoma"/>
          <w:b/>
          <w:bCs/>
          <w:i w:val="0"/>
          <w:iCs w:val="0"/>
          <w:sz w:val="20"/>
          <w:szCs w:val="20"/>
        </w:rPr>
      </w:pPr>
      <w:proofErr w:type="spellStart"/>
      <w:r w:rsidRPr="005F7CEE">
        <w:rPr>
          <w:rFonts w:ascii="Tahoma" w:hAnsi="Tahoma"/>
          <w:b/>
          <w:bCs/>
          <w:i w:val="0"/>
          <w:iCs w:val="0"/>
          <w:sz w:val="20"/>
          <w:szCs w:val="20"/>
        </w:rPr>
        <w:t>Tabla</w:t>
      </w:r>
      <w:proofErr w:type="spellEnd"/>
      <w:r w:rsidRPr="005F7CEE">
        <w:rPr>
          <w:rFonts w:ascii="Tahoma" w:hAnsi="Tahoma"/>
          <w:b/>
          <w:bCs/>
          <w:i w:val="0"/>
          <w:iCs w:val="0"/>
          <w:sz w:val="20"/>
          <w:szCs w:val="20"/>
        </w:rPr>
        <w:t xml:space="preserve"> </w:t>
      </w:r>
      <w:r w:rsidRPr="005F7CEE">
        <w:rPr>
          <w:rFonts w:ascii="Tahoma" w:hAnsi="Tahoma"/>
          <w:b/>
          <w:bCs/>
          <w:i w:val="0"/>
          <w:iCs w:val="0"/>
          <w:sz w:val="20"/>
          <w:szCs w:val="20"/>
        </w:rPr>
        <w:fldChar w:fldCharType="begin"/>
      </w:r>
      <w:r w:rsidRPr="005F7CEE">
        <w:rPr>
          <w:rFonts w:ascii="Tahoma" w:hAnsi="Tahoma"/>
          <w:b/>
          <w:bCs/>
          <w:i w:val="0"/>
          <w:iCs w:val="0"/>
          <w:sz w:val="20"/>
          <w:szCs w:val="20"/>
        </w:rPr>
        <w:instrText xml:space="preserve"> SEQ Tabla \* ARABIC </w:instrText>
      </w:r>
      <w:r w:rsidRPr="005F7CEE">
        <w:rPr>
          <w:rFonts w:ascii="Tahoma" w:hAnsi="Tahoma"/>
          <w:b/>
          <w:bCs/>
          <w:i w:val="0"/>
          <w:iCs w:val="0"/>
          <w:sz w:val="20"/>
          <w:szCs w:val="20"/>
        </w:rPr>
        <w:fldChar w:fldCharType="separate"/>
      </w:r>
      <w:r w:rsidR="004778BA" w:rsidRPr="005F7CEE">
        <w:rPr>
          <w:rFonts w:ascii="Tahoma" w:hAnsi="Tahoma"/>
          <w:b/>
          <w:bCs/>
          <w:i w:val="0"/>
          <w:iCs w:val="0"/>
          <w:noProof/>
          <w:sz w:val="20"/>
          <w:szCs w:val="20"/>
        </w:rPr>
        <w:t>5</w:t>
      </w:r>
      <w:r w:rsidRPr="005F7CEE">
        <w:rPr>
          <w:rFonts w:ascii="Tahoma" w:hAnsi="Tahoma"/>
          <w:b/>
          <w:bCs/>
          <w:i w:val="0"/>
          <w:iCs w:val="0"/>
          <w:sz w:val="20"/>
          <w:szCs w:val="20"/>
        </w:rPr>
        <w:fldChar w:fldCharType="end"/>
      </w:r>
      <w:r w:rsidRPr="005F7CEE">
        <w:rPr>
          <w:rFonts w:ascii="Tahoma" w:hAnsi="Tahoma"/>
          <w:b/>
          <w:bCs/>
          <w:i w:val="0"/>
          <w:iCs w:val="0"/>
          <w:sz w:val="20"/>
          <w:szCs w:val="20"/>
        </w:rPr>
        <w:t xml:space="preserve"> </w:t>
      </w:r>
      <w:proofErr w:type="spellStart"/>
      <w:r w:rsidRPr="005F7CEE">
        <w:rPr>
          <w:rFonts w:ascii="Tahoma" w:hAnsi="Tahoma"/>
          <w:b/>
          <w:bCs/>
          <w:i w:val="0"/>
          <w:iCs w:val="0"/>
          <w:sz w:val="20"/>
          <w:szCs w:val="20"/>
        </w:rPr>
        <w:t>Productos</w:t>
      </w:r>
      <w:proofErr w:type="spellEnd"/>
      <w:r w:rsidRPr="005F7CEE">
        <w:rPr>
          <w:rFonts w:ascii="Tahoma" w:hAnsi="Tahoma"/>
          <w:b/>
          <w:bCs/>
          <w:i w:val="0"/>
          <w:iCs w:val="0"/>
          <w:sz w:val="20"/>
          <w:szCs w:val="20"/>
        </w:rPr>
        <w:t xml:space="preserve"> de </w:t>
      </w:r>
      <w:proofErr w:type="spellStart"/>
      <w:r w:rsidRPr="005F7CEE">
        <w:rPr>
          <w:rFonts w:ascii="Tahoma" w:hAnsi="Tahoma"/>
          <w:b/>
          <w:bCs/>
          <w:i w:val="0"/>
          <w:iCs w:val="0"/>
          <w:sz w:val="20"/>
          <w:szCs w:val="20"/>
        </w:rPr>
        <w:t>desinsectación</w:t>
      </w:r>
      <w:proofErr w:type="spellEnd"/>
    </w:p>
    <w:p w14:paraId="14AD8F6B" w14:textId="7D344B26" w:rsidR="00C60D32" w:rsidRPr="004778BA" w:rsidRDefault="00C60D32" w:rsidP="004778BA">
      <w:pPr>
        <w:pStyle w:val="ListParagraph"/>
        <w:spacing w:before="100" w:beforeAutospacing="1" w:after="100" w:afterAutospacing="1" w:line="300" w:lineRule="atLeast"/>
        <w:ind w:left="0"/>
        <w:jc w:val="center"/>
        <w:rPr>
          <w:rFonts w:ascii="Tahoma" w:hAnsi="Tahoma" w:cs="Tahoma"/>
          <w:color w:val="000000"/>
          <w:sz w:val="20"/>
          <w:szCs w:val="20"/>
          <w:lang w:val="es-ES" w:eastAsia="es-CL"/>
        </w:rPr>
      </w:pPr>
      <w:r>
        <w:rPr>
          <w:rFonts w:ascii="Tahoma" w:hAnsi="Tahoma" w:cs="Tahoma"/>
          <w:noProof/>
          <w:color w:val="000000"/>
          <w:sz w:val="20"/>
          <w:szCs w:val="20"/>
          <w:lang w:val="es-CL" w:eastAsia="es-CL"/>
        </w:rPr>
        <w:drawing>
          <wp:inline distT="0" distB="0" distL="0" distR="0" wp14:anchorId="55C30C78" wp14:editId="0C872AC1">
            <wp:extent cx="5612130" cy="2573020"/>
            <wp:effectExtent l="0" t="0" r="1270" b="5080"/>
            <wp:docPr id="6" name="Imagen 6" descr="Imagen que contiene captura de pantal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aptura de Pantalla 2020-03-09 a la(s) 22.49.56.png"/>
                    <pic:cNvPicPr/>
                  </pic:nvPicPr>
                  <pic:blipFill>
                    <a:blip r:embed="rId17"/>
                    <a:stretch>
                      <a:fillRect/>
                    </a:stretch>
                  </pic:blipFill>
                  <pic:spPr>
                    <a:xfrm>
                      <a:off x="0" y="0"/>
                      <a:ext cx="5612130" cy="2573020"/>
                    </a:xfrm>
                    <a:prstGeom prst="rect">
                      <a:avLst/>
                    </a:prstGeom>
                  </pic:spPr>
                </pic:pic>
              </a:graphicData>
            </a:graphic>
          </wp:inline>
        </w:drawing>
      </w:r>
    </w:p>
    <w:p w14:paraId="5E56DEC2" w14:textId="0690E764" w:rsidR="004778BA" w:rsidRPr="004778BA" w:rsidRDefault="004778BA" w:rsidP="004778BA">
      <w:pPr>
        <w:pStyle w:val="Caption"/>
        <w:keepNext/>
        <w:jc w:val="center"/>
        <w:rPr>
          <w:rFonts w:ascii="Tahoma" w:hAnsi="Tahoma"/>
          <w:b/>
          <w:bCs/>
          <w:i w:val="0"/>
          <w:iCs w:val="0"/>
          <w:sz w:val="20"/>
          <w:szCs w:val="20"/>
        </w:rPr>
      </w:pPr>
      <w:proofErr w:type="spellStart"/>
      <w:r w:rsidRPr="004778BA">
        <w:rPr>
          <w:rFonts w:ascii="Tahoma" w:hAnsi="Tahoma"/>
          <w:b/>
          <w:bCs/>
          <w:i w:val="0"/>
          <w:iCs w:val="0"/>
          <w:sz w:val="20"/>
          <w:szCs w:val="20"/>
        </w:rPr>
        <w:lastRenderedPageBreak/>
        <w:t>Tabla</w:t>
      </w:r>
      <w:proofErr w:type="spellEnd"/>
      <w:r w:rsidRPr="004778BA">
        <w:rPr>
          <w:rFonts w:ascii="Tahoma" w:hAnsi="Tahoma"/>
          <w:b/>
          <w:bCs/>
          <w:i w:val="0"/>
          <w:iCs w:val="0"/>
          <w:sz w:val="20"/>
          <w:szCs w:val="20"/>
        </w:rPr>
        <w:t xml:space="preserve"> </w:t>
      </w:r>
      <w:r w:rsidRPr="004778BA">
        <w:rPr>
          <w:rFonts w:ascii="Tahoma" w:hAnsi="Tahoma"/>
          <w:b/>
          <w:bCs/>
          <w:i w:val="0"/>
          <w:iCs w:val="0"/>
          <w:sz w:val="20"/>
          <w:szCs w:val="20"/>
        </w:rPr>
        <w:fldChar w:fldCharType="begin"/>
      </w:r>
      <w:r w:rsidRPr="004778BA">
        <w:rPr>
          <w:rFonts w:ascii="Tahoma" w:hAnsi="Tahoma"/>
          <w:b/>
          <w:bCs/>
          <w:i w:val="0"/>
          <w:iCs w:val="0"/>
          <w:sz w:val="20"/>
          <w:szCs w:val="20"/>
        </w:rPr>
        <w:instrText xml:space="preserve"> SEQ Tabla \* ARABIC </w:instrText>
      </w:r>
      <w:r w:rsidRPr="004778BA">
        <w:rPr>
          <w:rFonts w:ascii="Tahoma" w:hAnsi="Tahoma"/>
          <w:b/>
          <w:bCs/>
          <w:i w:val="0"/>
          <w:iCs w:val="0"/>
          <w:sz w:val="20"/>
          <w:szCs w:val="20"/>
        </w:rPr>
        <w:fldChar w:fldCharType="separate"/>
      </w:r>
      <w:r w:rsidRPr="004778BA">
        <w:rPr>
          <w:rFonts w:ascii="Tahoma" w:hAnsi="Tahoma"/>
          <w:b/>
          <w:bCs/>
          <w:i w:val="0"/>
          <w:iCs w:val="0"/>
          <w:noProof/>
          <w:sz w:val="20"/>
          <w:szCs w:val="20"/>
        </w:rPr>
        <w:t>6</w:t>
      </w:r>
      <w:r w:rsidRPr="004778BA">
        <w:rPr>
          <w:rFonts w:ascii="Tahoma" w:hAnsi="Tahoma"/>
          <w:b/>
          <w:bCs/>
          <w:i w:val="0"/>
          <w:iCs w:val="0"/>
          <w:sz w:val="20"/>
          <w:szCs w:val="20"/>
        </w:rPr>
        <w:fldChar w:fldCharType="end"/>
      </w:r>
      <w:r w:rsidRPr="004778BA">
        <w:rPr>
          <w:rFonts w:ascii="Tahoma" w:hAnsi="Tahoma"/>
          <w:b/>
          <w:bCs/>
          <w:i w:val="0"/>
          <w:iCs w:val="0"/>
          <w:sz w:val="20"/>
          <w:szCs w:val="20"/>
        </w:rPr>
        <w:t xml:space="preserve"> </w:t>
      </w:r>
      <w:proofErr w:type="spellStart"/>
      <w:r w:rsidRPr="004778BA">
        <w:rPr>
          <w:rFonts w:ascii="Tahoma" w:hAnsi="Tahoma"/>
          <w:b/>
          <w:bCs/>
          <w:i w:val="0"/>
          <w:iCs w:val="0"/>
          <w:sz w:val="20"/>
          <w:szCs w:val="20"/>
        </w:rPr>
        <w:t>Productos</w:t>
      </w:r>
      <w:proofErr w:type="spellEnd"/>
      <w:r w:rsidRPr="004778BA">
        <w:rPr>
          <w:rFonts w:ascii="Tahoma" w:hAnsi="Tahoma"/>
          <w:b/>
          <w:bCs/>
          <w:i w:val="0"/>
          <w:iCs w:val="0"/>
          <w:sz w:val="20"/>
          <w:szCs w:val="20"/>
        </w:rPr>
        <w:t xml:space="preserve"> de </w:t>
      </w:r>
      <w:proofErr w:type="spellStart"/>
      <w:r w:rsidRPr="004778BA">
        <w:rPr>
          <w:rFonts w:ascii="Tahoma" w:hAnsi="Tahoma"/>
          <w:b/>
          <w:bCs/>
          <w:i w:val="0"/>
          <w:iCs w:val="0"/>
          <w:sz w:val="20"/>
          <w:szCs w:val="20"/>
        </w:rPr>
        <w:t>desratización</w:t>
      </w:r>
      <w:proofErr w:type="spellEnd"/>
    </w:p>
    <w:p w14:paraId="7E705D54" w14:textId="23831E23" w:rsidR="00C60D32" w:rsidRPr="004778BA" w:rsidRDefault="004778BA" w:rsidP="004778BA">
      <w:pPr>
        <w:pStyle w:val="ListParagraph"/>
        <w:spacing w:before="100" w:beforeAutospacing="1" w:after="100" w:afterAutospacing="1" w:line="300" w:lineRule="atLeast"/>
        <w:ind w:left="0"/>
        <w:jc w:val="both"/>
        <w:rPr>
          <w:rFonts w:ascii="Tahoma" w:hAnsi="Tahoma" w:cs="Tahoma"/>
          <w:color w:val="000000"/>
          <w:sz w:val="20"/>
          <w:szCs w:val="20"/>
          <w:lang w:val="es-ES" w:eastAsia="es-CL"/>
        </w:rPr>
      </w:pPr>
      <w:r>
        <w:rPr>
          <w:rFonts w:ascii="Tahoma" w:hAnsi="Tahoma" w:cs="Tahoma"/>
          <w:noProof/>
          <w:color w:val="000000"/>
          <w:sz w:val="20"/>
          <w:szCs w:val="20"/>
          <w:lang w:val="es-CL" w:eastAsia="es-CL"/>
        </w:rPr>
        <w:drawing>
          <wp:inline distT="0" distB="0" distL="0" distR="0" wp14:anchorId="4844D333" wp14:editId="5BC983B5">
            <wp:extent cx="5612130" cy="2293620"/>
            <wp:effectExtent l="0" t="0" r="1270" b="5080"/>
            <wp:docPr id="7" name="Imagen 7" descr="Imagen que contiene captura de pantal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aptura de Pantalla 2020-03-09 a la(s) 22.52.30.png"/>
                    <pic:cNvPicPr/>
                  </pic:nvPicPr>
                  <pic:blipFill>
                    <a:blip r:embed="rId18"/>
                    <a:stretch>
                      <a:fillRect/>
                    </a:stretch>
                  </pic:blipFill>
                  <pic:spPr>
                    <a:xfrm>
                      <a:off x="0" y="0"/>
                      <a:ext cx="5612130" cy="2293620"/>
                    </a:xfrm>
                    <a:prstGeom prst="rect">
                      <a:avLst/>
                    </a:prstGeom>
                  </pic:spPr>
                </pic:pic>
              </a:graphicData>
            </a:graphic>
          </wp:inline>
        </w:drawing>
      </w:r>
    </w:p>
    <w:p w14:paraId="5AA029EF" w14:textId="77777777" w:rsidR="00C60D32" w:rsidRPr="00FA62B1" w:rsidRDefault="00C60D32" w:rsidP="00C60D32">
      <w:pPr>
        <w:pStyle w:val="ListParagraph"/>
        <w:spacing w:before="100" w:beforeAutospacing="1" w:after="100" w:afterAutospacing="1" w:line="300" w:lineRule="atLeast"/>
        <w:jc w:val="both"/>
        <w:rPr>
          <w:rFonts w:ascii="Tahoma" w:hAnsi="Tahoma" w:cs="Tahoma"/>
          <w:color w:val="000000"/>
          <w:sz w:val="20"/>
          <w:szCs w:val="20"/>
          <w:lang w:val="es-ES" w:eastAsia="es-CL"/>
        </w:rPr>
      </w:pPr>
    </w:p>
    <w:p w14:paraId="712313F0" w14:textId="7827DB8F" w:rsidR="00FA62B1" w:rsidRDefault="00FA62B1" w:rsidP="00FA62B1">
      <w:pPr>
        <w:pStyle w:val="ListParagraph"/>
        <w:numPr>
          <w:ilvl w:val="0"/>
          <w:numId w:val="26"/>
        </w:numPr>
        <w:spacing w:before="100" w:beforeAutospacing="1" w:after="100" w:afterAutospacing="1" w:line="300" w:lineRule="atLeast"/>
        <w:jc w:val="both"/>
        <w:rPr>
          <w:rFonts w:ascii="Tahoma" w:hAnsi="Tahoma" w:cs="Tahoma"/>
          <w:i/>
          <w:iCs/>
          <w:color w:val="000000"/>
          <w:sz w:val="20"/>
          <w:szCs w:val="20"/>
          <w:lang w:val="es-ES" w:eastAsia="es-CL"/>
        </w:rPr>
      </w:pPr>
      <w:r w:rsidRPr="004778BA">
        <w:rPr>
          <w:rFonts w:ascii="Tahoma" w:hAnsi="Tahoma" w:cs="Tahoma"/>
          <w:i/>
          <w:iCs/>
          <w:color w:val="000000"/>
          <w:sz w:val="20"/>
          <w:szCs w:val="20"/>
          <w:lang w:val="es-ES" w:eastAsia="es-CL"/>
        </w:rPr>
        <w:t xml:space="preserve">Bimestralmente se </w:t>
      </w:r>
      <w:proofErr w:type="spellStart"/>
      <w:r w:rsidRPr="004778BA">
        <w:rPr>
          <w:rFonts w:ascii="Tahoma" w:hAnsi="Tahoma" w:cs="Tahoma"/>
          <w:i/>
          <w:iCs/>
          <w:color w:val="000000"/>
          <w:sz w:val="20"/>
          <w:szCs w:val="20"/>
          <w:lang w:val="es-ES" w:eastAsia="es-CL"/>
        </w:rPr>
        <w:t>hara</w:t>
      </w:r>
      <w:proofErr w:type="spellEnd"/>
      <w:r w:rsidRPr="004778BA">
        <w:rPr>
          <w:rFonts w:ascii="Tahoma" w:hAnsi="Tahoma" w:cs="Tahoma"/>
          <w:i/>
          <w:iCs/>
          <w:color w:val="000000"/>
          <w:sz w:val="20"/>
          <w:szCs w:val="20"/>
          <w:lang w:val="es-ES" w:eastAsia="es-CL"/>
        </w:rPr>
        <w:t xml:space="preserve">́ un </w:t>
      </w:r>
      <w:proofErr w:type="spellStart"/>
      <w:r w:rsidRPr="004778BA">
        <w:rPr>
          <w:rFonts w:ascii="Tahoma" w:hAnsi="Tahoma" w:cs="Tahoma"/>
          <w:i/>
          <w:iCs/>
          <w:color w:val="000000"/>
          <w:sz w:val="20"/>
          <w:szCs w:val="20"/>
          <w:lang w:val="es-ES" w:eastAsia="es-CL"/>
        </w:rPr>
        <w:t>análisis</w:t>
      </w:r>
      <w:proofErr w:type="spellEnd"/>
      <w:r w:rsidRPr="004778BA">
        <w:rPr>
          <w:rFonts w:ascii="Tahoma" w:hAnsi="Tahoma" w:cs="Tahoma"/>
          <w:i/>
          <w:iCs/>
          <w:color w:val="000000"/>
          <w:sz w:val="20"/>
          <w:szCs w:val="20"/>
          <w:lang w:val="es-ES" w:eastAsia="es-CL"/>
        </w:rPr>
        <w:t xml:space="preserve"> del </w:t>
      </w:r>
      <w:proofErr w:type="spellStart"/>
      <w:r w:rsidRPr="004778BA">
        <w:rPr>
          <w:rFonts w:ascii="Tahoma" w:hAnsi="Tahoma" w:cs="Tahoma"/>
          <w:i/>
          <w:iCs/>
          <w:color w:val="000000"/>
          <w:sz w:val="20"/>
          <w:szCs w:val="20"/>
          <w:lang w:val="es-ES" w:eastAsia="es-CL"/>
        </w:rPr>
        <w:t>método</w:t>
      </w:r>
      <w:proofErr w:type="spellEnd"/>
      <w:r w:rsidRPr="004778BA">
        <w:rPr>
          <w:rFonts w:ascii="Tahoma" w:hAnsi="Tahoma" w:cs="Tahoma"/>
          <w:i/>
          <w:iCs/>
          <w:color w:val="000000"/>
          <w:sz w:val="20"/>
          <w:szCs w:val="20"/>
          <w:lang w:val="es-ES" w:eastAsia="es-CL"/>
        </w:rPr>
        <w:t xml:space="preserve"> usado para control, lugares de recuento, tipo de producto y nuevas situaciones; todo ello para efectuar la </w:t>
      </w:r>
      <w:proofErr w:type="spellStart"/>
      <w:r w:rsidRPr="004778BA">
        <w:rPr>
          <w:rFonts w:ascii="Tahoma" w:hAnsi="Tahoma" w:cs="Tahoma"/>
          <w:i/>
          <w:iCs/>
          <w:color w:val="000000"/>
          <w:sz w:val="20"/>
          <w:szCs w:val="20"/>
          <w:lang w:val="es-ES" w:eastAsia="es-CL"/>
        </w:rPr>
        <w:t>modificación</w:t>
      </w:r>
      <w:proofErr w:type="spellEnd"/>
      <w:r w:rsidRPr="004778BA">
        <w:rPr>
          <w:rFonts w:ascii="Tahoma" w:hAnsi="Tahoma" w:cs="Tahoma"/>
          <w:i/>
          <w:iCs/>
          <w:color w:val="000000"/>
          <w:sz w:val="20"/>
          <w:szCs w:val="20"/>
          <w:lang w:val="es-ES" w:eastAsia="es-CL"/>
        </w:rPr>
        <w:t xml:space="preserve"> adecuada en los procedimientos para mejor eficiencia del control.</w:t>
      </w:r>
    </w:p>
    <w:p w14:paraId="2C1EFBA8" w14:textId="7DA5B394" w:rsidR="004778BA" w:rsidRDefault="004778BA" w:rsidP="004778BA">
      <w:pPr>
        <w:spacing w:before="100" w:beforeAutospacing="1" w:after="100" w:afterAutospacing="1" w:line="300" w:lineRule="atLeast"/>
        <w:ind w:left="360"/>
        <w:jc w:val="both"/>
        <w:rPr>
          <w:rFonts w:ascii="Tahoma" w:hAnsi="Tahoma" w:cs="Tahoma"/>
          <w:color w:val="000000"/>
          <w:sz w:val="20"/>
          <w:szCs w:val="20"/>
          <w:lang w:val="es-ES" w:eastAsia="es-CL"/>
        </w:rPr>
      </w:pPr>
      <w:r>
        <w:rPr>
          <w:rFonts w:ascii="Tahoma" w:hAnsi="Tahoma" w:cs="Tahoma"/>
          <w:color w:val="000000"/>
          <w:sz w:val="20"/>
          <w:szCs w:val="20"/>
          <w:lang w:val="es-ES" w:eastAsia="es-CL"/>
        </w:rPr>
        <w:t xml:space="preserve">Junto con este documento, se adjunta el informe técnico de análisis de control de vectores realizado por la empresa PLAGUISUR LTDA que corresponden a los </w:t>
      </w:r>
      <w:proofErr w:type="spellStart"/>
      <w:r>
        <w:rPr>
          <w:rFonts w:ascii="Tahoma" w:hAnsi="Tahoma" w:cs="Tahoma"/>
          <w:color w:val="000000"/>
          <w:sz w:val="20"/>
          <w:szCs w:val="20"/>
          <w:lang w:val="es-ES" w:eastAsia="es-CL"/>
        </w:rPr>
        <w:t>monitoreos</w:t>
      </w:r>
      <w:proofErr w:type="spellEnd"/>
      <w:r>
        <w:rPr>
          <w:rFonts w:ascii="Tahoma" w:hAnsi="Tahoma" w:cs="Tahoma"/>
          <w:color w:val="000000"/>
          <w:sz w:val="20"/>
          <w:szCs w:val="20"/>
          <w:lang w:val="es-ES" w:eastAsia="es-CL"/>
        </w:rPr>
        <w:t xml:space="preserve"> efectuados a través de una frecuencia quincenal durante el 2do. Semestre del 2019. </w:t>
      </w:r>
    </w:p>
    <w:p w14:paraId="63260E61" w14:textId="77777777" w:rsidR="00C62CE5" w:rsidRDefault="00C62CE5" w:rsidP="00C62CE5">
      <w:pPr>
        <w:pStyle w:val="ListParagraph"/>
        <w:spacing w:before="100" w:beforeAutospacing="1" w:after="100" w:afterAutospacing="1" w:line="300" w:lineRule="atLeast"/>
        <w:jc w:val="both"/>
        <w:rPr>
          <w:rFonts w:ascii="Tahoma" w:hAnsi="Tahoma" w:cs="Tahoma"/>
          <w:color w:val="000000"/>
          <w:sz w:val="20"/>
          <w:szCs w:val="20"/>
          <w:lang w:val="es-ES" w:eastAsia="es-CL"/>
        </w:rPr>
      </w:pPr>
    </w:p>
    <w:p w14:paraId="08A1D121" w14:textId="529C6042" w:rsidR="00C62CE5" w:rsidRPr="00337699" w:rsidRDefault="00C62CE5" w:rsidP="00337699">
      <w:pPr>
        <w:pStyle w:val="ListParagraph"/>
        <w:spacing w:before="100" w:beforeAutospacing="1" w:after="100" w:afterAutospacing="1" w:line="300" w:lineRule="atLeast"/>
        <w:jc w:val="both"/>
        <w:rPr>
          <w:rFonts w:ascii="Tahoma" w:hAnsi="Tahoma" w:cs="Tahoma"/>
          <w:color w:val="000000"/>
          <w:sz w:val="20"/>
          <w:szCs w:val="20"/>
          <w:lang w:val="es-ES" w:eastAsia="es-CL"/>
        </w:rPr>
      </w:pPr>
      <w:r>
        <w:rPr>
          <w:rFonts w:ascii="Tahoma" w:hAnsi="Tahoma" w:cs="Tahoma"/>
          <w:color w:val="000000"/>
          <w:sz w:val="20"/>
          <w:szCs w:val="20"/>
          <w:lang w:val="es-ES" w:eastAsia="es-CL"/>
        </w:rPr>
        <w:t>Cabe destacar que</w:t>
      </w:r>
      <w:r w:rsidR="00337699">
        <w:rPr>
          <w:rFonts w:ascii="Tahoma" w:hAnsi="Tahoma" w:cs="Tahoma"/>
          <w:color w:val="000000"/>
          <w:sz w:val="20"/>
          <w:szCs w:val="20"/>
          <w:lang w:val="es-ES" w:eastAsia="es-CL"/>
        </w:rPr>
        <w:t xml:space="preserve"> este plan de emergencias y contingencias fue actualizado en el mes de diciembre de 2019 a solicitud de la SMA, incluyendo las acciones de prevención y contingencia relacionadas con la falla del biodigestor. Este plan de emergencias fue enviado a la autoridad y subido al sistema de seguimiento de la SMA. </w:t>
      </w:r>
    </w:p>
    <w:p w14:paraId="3BCFF75F" w14:textId="77777777" w:rsidR="00C62CE5" w:rsidRDefault="00C62CE5" w:rsidP="00C62CE5">
      <w:pPr>
        <w:pStyle w:val="ListParagraph"/>
        <w:spacing w:before="100" w:beforeAutospacing="1" w:after="100" w:afterAutospacing="1" w:line="300" w:lineRule="atLeast"/>
        <w:jc w:val="both"/>
        <w:rPr>
          <w:rFonts w:ascii="Tahoma" w:hAnsi="Tahoma" w:cs="Tahoma"/>
          <w:color w:val="000000"/>
          <w:sz w:val="20"/>
          <w:szCs w:val="20"/>
          <w:lang w:val="es-ES" w:eastAsia="es-CL"/>
        </w:rPr>
      </w:pPr>
    </w:p>
    <w:p w14:paraId="27C96DC7" w14:textId="49CE92AF" w:rsidR="00C62CE5" w:rsidRDefault="00C62CE5" w:rsidP="00C62CE5">
      <w:pPr>
        <w:pStyle w:val="ListParagraph"/>
        <w:spacing w:before="100" w:beforeAutospacing="1" w:after="100" w:afterAutospacing="1" w:line="300" w:lineRule="atLeast"/>
        <w:jc w:val="both"/>
        <w:rPr>
          <w:rFonts w:ascii="Tahoma" w:hAnsi="Tahoma" w:cs="Tahoma"/>
          <w:color w:val="000000"/>
          <w:sz w:val="20"/>
          <w:szCs w:val="20"/>
          <w:lang w:val="es-ES" w:eastAsia="es-CL"/>
        </w:rPr>
      </w:pPr>
      <w:r>
        <w:rPr>
          <w:rFonts w:ascii="Tahoma" w:hAnsi="Tahoma" w:cs="Tahoma"/>
          <w:color w:val="000000"/>
          <w:sz w:val="20"/>
          <w:szCs w:val="20"/>
          <w:lang w:val="es-ES" w:eastAsia="es-CL"/>
        </w:rPr>
        <w:t xml:space="preserve">Con respecto a lo solicitado por la autoridad: </w:t>
      </w:r>
      <w:r w:rsidRPr="007D606E">
        <w:rPr>
          <w:rFonts w:ascii="Tahoma" w:hAnsi="Tahoma" w:cs="Tahoma"/>
          <w:b/>
          <w:bCs/>
          <w:color w:val="000000"/>
          <w:sz w:val="20"/>
          <w:szCs w:val="20"/>
          <w:lang w:val="es-ES" w:eastAsia="es-CL"/>
        </w:rPr>
        <w:t>“</w:t>
      </w:r>
      <w:r w:rsidRPr="007D606E">
        <w:rPr>
          <w:rFonts w:ascii="Tahoma" w:hAnsi="Tahoma" w:cs="Tahoma"/>
          <w:b/>
          <w:bCs/>
          <w:i/>
          <w:iCs/>
          <w:color w:val="000000"/>
          <w:sz w:val="20"/>
          <w:szCs w:val="20"/>
          <w:lang w:val="es-ES" w:eastAsia="es-CL"/>
        </w:rPr>
        <w:t>Lo anterior deberá ser respaldado mediante una planilla Excel que especifique aplicaciones por sector y periodo semanal de todo el 2020. Además deberá adjuntar todos los verificadores asociado a la compra de productos y/o contratación de servicios que den cuenta de la aplicación del referido plan”.</w:t>
      </w:r>
      <w:r>
        <w:rPr>
          <w:rFonts w:ascii="Tahoma" w:hAnsi="Tahoma" w:cs="Tahoma"/>
          <w:i/>
          <w:iCs/>
          <w:color w:val="000000"/>
          <w:sz w:val="20"/>
          <w:szCs w:val="20"/>
          <w:lang w:val="es-ES" w:eastAsia="es-CL"/>
        </w:rPr>
        <w:t xml:space="preserve"> </w:t>
      </w:r>
      <w:r>
        <w:rPr>
          <w:rFonts w:ascii="Tahoma" w:hAnsi="Tahoma" w:cs="Tahoma"/>
          <w:color w:val="000000"/>
          <w:sz w:val="20"/>
          <w:szCs w:val="20"/>
          <w:lang w:val="es-ES" w:eastAsia="es-CL"/>
        </w:rPr>
        <w:t xml:space="preserve">Al presente documento se adjunta la planilla en Excel “Aplicaciones de control de vectores SA 2020”, y los diferentes contratos realizados con la empresa certificada PLAGUISUR LTDA, para el control de vectores dentro del plantel de cerdos. </w:t>
      </w:r>
    </w:p>
    <w:p w14:paraId="14DE2A4E" w14:textId="2A09A6F0" w:rsidR="00526FAF" w:rsidRDefault="00526FAF" w:rsidP="00C62CE5">
      <w:pPr>
        <w:pStyle w:val="ListParagraph"/>
        <w:spacing w:before="100" w:beforeAutospacing="1" w:after="100" w:afterAutospacing="1" w:line="300" w:lineRule="atLeast"/>
        <w:jc w:val="both"/>
        <w:rPr>
          <w:rFonts w:ascii="Tahoma" w:hAnsi="Tahoma" w:cs="Tahoma"/>
          <w:color w:val="000000"/>
          <w:sz w:val="20"/>
          <w:szCs w:val="20"/>
          <w:lang w:val="es-ES" w:eastAsia="es-CL"/>
        </w:rPr>
      </w:pPr>
    </w:p>
    <w:p w14:paraId="3FE69C66" w14:textId="77777777" w:rsidR="00526FAF" w:rsidRDefault="00526FAF" w:rsidP="00C62CE5">
      <w:pPr>
        <w:pStyle w:val="ListParagraph"/>
        <w:spacing w:before="100" w:beforeAutospacing="1" w:after="100" w:afterAutospacing="1" w:line="300" w:lineRule="atLeast"/>
        <w:jc w:val="both"/>
        <w:rPr>
          <w:rFonts w:ascii="Tahoma" w:hAnsi="Tahoma" w:cs="Tahoma"/>
          <w:color w:val="000000"/>
          <w:sz w:val="20"/>
          <w:szCs w:val="20"/>
          <w:lang w:val="es-ES" w:eastAsia="es-CL"/>
        </w:rPr>
      </w:pPr>
      <w:r>
        <w:rPr>
          <w:rFonts w:ascii="Tahoma" w:hAnsi="Tahoma" w:cs="Tahoma"/>
          <w:color w:val="000000"/>
          <w:sz w:val="20"/>
          <w:szCs w:val="20"/>
          <w:lang w:val="es-ES" w:eastAsia="es-CL"/>
        </w:rPr>
        <w:t xml:space="preserve">Cabe destacar que como compromiso voluntario, desde inicio de año la Agrícola </w:t>
      </w:r>
      <w:proofErr w:type="spellStart"/>
      <w:r>
        <w:rPr>
          <w:rFonts w:ascii="Tahoma" w:hAnsi="Tahoma" w:cs="Tahoma"/>
          <w:color w:val="000000"/>
          <w:sz w:val="20"/>
          <w:szCs w:val="20"/>
          <w:lang w:val="es-ES" w:eastAsia="es-CL"/>
        </w:rPr>
        <w:t>Coexca</w:t>
      </w:r>
      <w:proofErr w:type="spellEnd"/>
      <w:r>
        <w:rPr>
          <w:rFonts w:ascii="Tahoma" w:hAnsi="Tahoma" w:cs="Tahoma"/>
          <w:color w:val="000000"/>
          <w:sz w:val="20"/>
          <w:szCs w:val="20"/>
          <w:lang w:val="es-ES" w:eastAsia="es-CL"/>
        </w:rPr>
        <w:t xml:space="preserve"> S.A. ha realizado aplicaciones de control de vectores a casas vecinas, por lo que se adjuntan los comprobantes de estas aplicaciones para constancia de la autoridad. </w:t>
      </w:r>
    </w:p>
    <w:p w14:paraId="747EC40A" w14:textId="77777777" w:rsidR="00526FAF" w:rsidRDefault="00526FAF" w:rsidP="00C62CE5">
      <w:pPr>
        <w:pStyle w:val="ListParagraph"/>
        <w:spacing w:before="100" w:beforeAutospacing="1" w:after="100" w:afterAutospacing="1" w:line="300" w:lineRule="atLeast"/>
        <w:jc w:val="both"/>
        <w:rPr>
          <w:rFonts w:ascii="Tahoma" w:hAnsi="Tahoma" w:cs="Tahoma"/>
          <w:color w:val="000000"/>
          <w:sz w:val="20"/>
          <w:szCs w:val="20"/>
          <w:lang w:val="es-ES" w:eastAsia="es-CL"/>
        </w:rPr>
      </w:pPr>
    </w:p>
    <w:p w14:paraId="4F560C4B" w14:textId="4014D1CE" w:rsidR="00526FAF" w:rsidRDefault="00526FAF" w:rsidP="00526FAF">
      <w:pPr>
        <w:spacing w:before="100" w:beforeAutospacing="1" w:after="100" w:afterAutospacing="1" w:line="300" w:lineRule="atLeast"/>
        <w:ind w:left="1440"/>
        <w:jc w:val="both"/>
        <w:rPr>
          <w:rFonts w:ascii="Tahoma" w:hAnsi="Tahoma" w:cs="Tahoma"/>
          <w:color w:val="000000"/>
          <w:sz w:val="20"/>
          <w:szCs w:val="20"/>
          <w:lang w:val="es-ES" w:eastAsia="es-CL"/>
        </w:rPr>
      </w:pPr>
      <w:r>
        <w:rPr>
          <w:rFonts w:ascii="Tahoma" w:hAnsi="Tahoma" w:cs="Tahoma"/>
          <w:color w:val="000000"/>
          <w:sz w:val="20"/>
          <w:szCs w:val="20"/>
          <w:lang w:val="es-ES" w:eastAsia="es-CL"/>
        </w:rPr>
        <w:lastRenderedPageBreak/>
        <w:t xml:space="preserve">2. </w:t>
      </w:r>
      <w:r w:rsidRPr="000D4156">
        <w:rPr>
          <w:rFonts w:ascii="Tahoma" w:hAnsi="Tahoma" w:cs="Tahoma"/>
          <w:b/>
          <w:bCs/>
          <w:i/>
          <w:iCs/>
          <w:color w:val="000000"/>
          <w:sz w:val="20"/>
          <w:szCs w:val="20"/>
          <w:lang w:val="es-ES" w:eastAsia="es-CL"/>
        </w:rPr>
        <w:t>Indicar cual es el método de evaluación utilizado para determinar la actividad de vectores en la unidad fiscalizable, a fin de evaluar la necesidad de aplicación de medidas especiales o los planes de contingencia</w:t>
      </w:r>
      <w:r w:rsidRPr="00526FAF">
        <w:rPr>
          <w:rFonts w:ascii="Tahoma" w:hAnsi="Tahoma" w:cs="Tahoma"/>
          <w:color w:val="000000"/>
          <w:sz w:val="20"/>
          <w:szCs w:val="20"/>
          <w:lang w:val="es-ES" w:eastAsia="es-CL"/>
        </w:rPr>
        <w:t xml:space="preserve"> </w:t>
      </w:r>
    </w:p>
    <w:p w14:paraId="2E8283CB" w14:textId="638E9C16" w:rsidR="009779D9" w:rsidRDefault="00C953C4" w:rsidP="00C953C4">
      <w:pPr>
        <w:spacing w:before="100" w:beforeAutospacing="1" w:after="100" w:afterAutospacing="1" w:line="300" w:lineRule="atLeast"/>
        <w:jc w:val="both"/>
        <w:rPr>
          <w:rFonts w:ascii="Tahoma" w:hAnsi="Tahoma" w:cs="Tahoma"/>
          <w:color w:val="000000"/>
          <w:sz w:val="20"/>
          <w:szCs w:val="20"/>
          <w:lang w:val="es-ES" w:eastAsia="es-CL"/>
        </w:rPr>
      </w:pPr>
      <w:r>
        <w:rPr>
          <w:rFonts w:ascii="Tahoma" w:hAnsi="Tahoma" w:cs="Tahoma"/>
          <w:color w:val="000000"/>
          <w:sz w:val="20"/>
          <w:szCs w:val="20"/>
          <w:lang w:val="es-ES" w:eastAsia="es-CL"/>
        </w:rPr>
        <w:t xml:space="preserve">El método que se utiliza para la evaluación de la actividad de vectores dentro del Plantel de Cerdos San Agustín es por inspección visual, donde </w:t>
      </w:r>
      <w:r w:rsidR="007373B7">
        <w:rPr>
          <w:rFonts w:ascii="Tahoma" w:hAnsi="Tahoma" w:cs="Tahoma"/>
          <w:color w:val="000000"/>
          <w:sz w:val="20"/>
          <w:szCs w:val="20"/>
          <w:lang w:val="es-ES" w:eastAsia="es-CL"/>
        </w:rPr>
        <w:t xml:space="preserve">el encargado ambiental del plantel </w:t>
      </w:r>
      <w:r>
        <w:rPr>
          <w:rFonts w:ascii="Tahoma" w:hAnsi="Tahoma" w:cs="Tahoma"/>
          <w:color w:val="000000"/>
          <w:sz w:val="20"/>
          <w:szCs w:val="20"/>
          <w:lang w:val="es-ES" w:eastAsia="es-CL"/>
        </w:rPr>
        <w:t>observa periódicamente los posibles lugares donde podría producirse la presencia de moscas en estado larvario</w:t>
      </w:r>
      <w:r w:rsidR="002C72A1">
        <w:rPr>
          <w:rFonts w:ascii="Tahoma" w:hAnsi="Tahoma" w:cs="Tahoma"/>
          <w:color w:val="000000"/>
          <w:sz w:val="20"/>
          <w:szCs w:val="20"/>
          <w:lang w:val="es-ES" w:eastAsia="es-CL"/>
        </w:rPr>
        <w:t xml:space="preserve">, </w:t>
      </w:r>
      <w:r>
        <w:rPr>
          <w:rFonts w:ascii="Tahoma" w:hAnsi="Tahoma" w:cs="Tahoma"/>
          <w:color w:val="000000"/>
          <w:sz w:val="20"/>
          <w:szCs w:val="20"/>
          <w:lang w:val="es-ES" w:eastAsia="es-CL"/>
        </w:rPr>
        <w:t>de moscas adultas</w:t>
      </w:r>
      <w:r w:rsidR="006C65C8">
        <w:rPr>
          <w:rFonts w:ascii="Tahoma" w:hAnsi="Tahoma" w:cs="Tahoma"/>
          <w:color w:val="000000"/>
          <w:sz w:val="20"/>
          <w:szCs w:val="20"/>
          <w:lang w:val="es-ES" w:eastAsia="es-CL"/>
        </w:rPr>
        <w:t xml:space="preserve"> y roedores</w:t>
      </w:r>
      <w:r>
        <w:rPr>
          <w:rFonts w:ascii="Tahoma" w:hAnsi="Tahoma" w:cs="Tahoma"/>
          <w:color w:val="000000"/>
          <w:sz w:val="20"/>
          <w:szCs w:val="20"/>
          <w:lang w:val="es-ES" w:eastAsia="es-CL"/>
        </w:rPr>
        <w:t xml:space="preserve">. En esta inspección se realiza un diagnóstico de la situación considerando por lo menos uno de los siguientes aspectos: </w:t>
      </w:r>
    </w:p>
    <w:p w14:paraId="0CAC4831" w14:textId="03307184" w:rsidR="00C953C4" w:rsidRPr="000D4156" w:rsidRDefault="00C953C4" w:rsidP="000D4156">
      <w:pPr>
        <w:pStyle w:val="ListParagraph"/>
        <w:numPr>
          <w:ilvl w:val="0"/>
          <w:numId w:val="31"/>
        </w:numPr>
        <w:spacing w:before="100" w:beforeAutospacing="1" w:after="100" w:afterAutospacing="1" w:line="300" w:lineRule="atLeast"/>
        <w:jc w:val="both"/>
        <w:rPr>
          <w:rFonts w:ascii="Tahoma" w:hAnsi="Tahoma" w:cs="Tahoma"/>
          <w:color w:val="000000"/>
          <w:sz w:val="20"/>
          <w:szCs w:val="20"/>
          <w:lang w:val="es-ES" w:eastAsia="es-CL"/>
        </w:rPr>
      </w:pPr>
      <w:r w:rsidRPr="000D4156">
        <w:rPr>
          <w:rFonts w:ascii="Tahoma" w:hAnsi="Tahoma" w:cs="Tahoma"/>
          <w:color w:val="000000"/>
          <w:sz w:val="20"/>
          <w:szCs w:val="20"/>
          <w:lang w:val="es-ES" w:eastAsia="es-CL"/>
        </w:rPr>
        <w:t xml:space="preserve">Identificación de las especies de </w:t>
      </w:r>
      <w:r>
        <w:rPr>
          <w:rFonts w:ascii="Tahoma" w:hAnsi="Tahoma" w:cs="Tahoma"/>
          <w:color w:val="000000"/>
          <w:sz w:val="20"/>
          <w:szCs w:val="20"/>
          <w:lang w:val="es-ES" w:eastAsia="es-CL"/>
        </w:rPr>
        <w:t>moscas</w:t>
      </w:r>
      <w:r w:rsidRPr="000D4156">
        <w:rPr>
          <w:rFonts w:ascii="Tahoma" w:hAnsi="Tahoma" w:cs="Tahoma"/>
          <w:color w:val="000000"/>
          <w:sz w:val="20"/>
          <w:szCs w:val="20"/>
          <w:lang w:val="es-ES" w:eastAsia="es-CL"/>
        </w:rPr>
        <w:t xml:space="preserve"> y roedores a combatir</w:t>
      </w:r>
    </w:p>
    <w:p w14:paraId="485A3F91" w14:textId="61AFA96D" w:rsidR="00C953C4" w:rsidRPr="000D4156" w:rsidRDefault="00C953C4" w:rsidP="000D4156">
      <w:pPr>
        <w:pStyle w:val="ListParagraph"/>
        <w:numPr>
          <w:ilvl w:val="0"/>
          <w:numId w:val="31"/>
        </w:numPr>
        <w:spacing w:before="100" w:beforeAutospacing="1" w:after="100" w:afterAutospacing="1" w:line="300" w:lineRule="atLeast"/>
        <w:jc w:val="both"/>
        <w:rPr>
          <w:rFonts w:ascii="Tahoma" w:hAnsi="Tahoma" w:cs="Tahoma"/>
          <w:color w:val="000000"/>
          <w:sz w:val="20"/>
          <w:szCs w:val="20"/>
          <w:lang w:val="es-ES" w:eastAsia="es-CL"/>
        </w:rPr>
      </w:pPr>
      <w:r w:rsidRPr="000D4156">
        <w:rPr>
          <w:rFonts w:ascii="Tahoma" w:hAnsi="Tahoma" w:cs="Tahoma"/>
          <w:color w:val="000000"/>
          <w:sz w:val="20"/>
          <w:szCs w:val="20"/>
          <w:lang w:val="es-ES" w:eastAsia="es-CL"/>
        </w:rPr>
        <w:t>Estimación de la densidad de sus poblaciones</w:t>
      </w:r>
      <w:r>
        <w:rPr>
          <w:rFonts w:ascii="Tahoma" w:hAnsi="Tahoma" w:cs="Tahoma"/>
          <w:color w:val="000000"/>
          <w:sz w:val="20"/>
          <w:szCs w:val="20"/>
          <w:lang w:val="es-ES" w:eastAsia="es-CL"/>
        </w:rPr>
        <w:t xml:space="preserve"> (incremento o disminución en zonas específicas)</w:t>
      </w:r>
    </w:p>
    <w:p w14:paraId="34FAA62A" w14:textId="77777777" w:rsidR="006C65C8" w:rsidRDefault="00C953C4" w:rsidP="006C65C8">
      <w:pPr>
        <w:pStyle w:val="ListParagraph"/>
        <w:numPr>
          <w:ilvl w:val="0"/>
          <w:numId w:val="31"/>
        </w:numPr>
        <w:spacing w:before="100" w:beforeAutospacing="1" w:after="100" w:afterAutospacing="1" w:line="300" w:lineRule="atLeast"/>
        <w:jc w:val="both"/>
        <w:rPr>
          <w:rFonts w:ascii="Tahoma" w:hAnsi="Tahoma" w:cs="Tahoma"/>
          <w:color w:val="000000"/>
          <w:sz w:val="20"/>
          <w:szCs w:val="20"/>
          <w:lang w:val="es-ES" w:eastAsia="es-CL"/>
        </w:rPr>
      </w:pPr>
      <w:r w:rsidRPr="000D4156">
        <w:rPr>
          <w:rFonts w:ascii="Tahoma" w:hAnsi="Tahoma" w:cs="Tahoma"/>
          <w:color w:val="000000"/>
          <w:sz w:val="20"/>
          <w:szCs w:val="20"/>
          <w:lang w:val="es-ES" w:eastAsia="es-CL"/>
        </w:rPr>
        <w:t xml:space="preserve">El posible origen de </w:t>
      </w:r>
      <w:r>
        <w:rPr>
          <w:rFonts w:ascii="Tahoma" w:hAnsi="Tahoma" w:cs="Tahoma"/>
          <w:color w:val="000000"/>
          <w:sz w:val="20"/>
          <w:szCs w:val="20"/>
          <w:lang w:val="es-ES" w:eastAsia="es-CL"/>
        </w:rPr>
        <w:t>los</w:t>
      </w:r>
      <w:r w:rsidR="006C65C8">
        <w:rPr>
          <w:rFonts w:ascii="Tahoma" w:hAnsi="Tahoma" w:cs="Tahoma"/>
          <w:color w:val="000000"/>
          <w:sz w:val="20"/>
          <w:szCs w:val="20"/>
          <w:lang w:val="es-ES" w:eastAsia="es-CL"/>
        </w:rPr>
        <w:t xml:space="preserve"> vectores identificados</w:t>
      </w:r>
      <w:r w:rsidRPr="000D4156">
        <w:rPr>
          <w:rFonts w:ascii="Tahoma" w:hAnsi="Tahoma" w:cs="Tahoma"/>
          <w:color w:val="000000"/>
          <w:sz w:val="20"/>
          <w:szCs w:val="20"/>
          <w:lang w:val="es-ES" w:eastAsia="es-CL"/>
        </w:rPr>
        <w:t>, así como su distribución y</w:t>
      </w:r>
      <w:r>
        <w:rPr>
          <w:rFonts w:ascii="Tahoma" w:hAnsi="Tahoma" w:cs="Tahoma"/>
          <w:color w:val="000000"/>
          <w:sz w:val="20"/>
          <w:szCs w:val="20"/>
          <w:lang w:val="es-ES" w:eastAsia="es-CL"/>
        </w:rPr>
        <w:t xml:space="preserve"> </w:t>
      </w:r>
      <w:r w:rsidRPr="000D4156">
        <w:rPr>
          <w:rFonts w:ascii="Tahoma" w:hAnsi="Tahoma" w:cs="Tahoma"/>
          <w:color w:val="000000"/>
          <w:sz w:val="20"/>
          <w:szCs w:val="20"/>
          <w:lang w:val="es-ES" w:eastAsia="es-CL"/>
        </w:rPr>
        <w:t>extensión de las poblaciones nocivas.</w:t>
      </w:r>
    </w:p>
    <w:p w14:paraId="7003B52D" w14:textId="4500BA9E" w:rsidR="00C953C4" w:rsidRDefault="006C65C8" w:rsidP="006C65C8">
      <w:pPr>
        <w:pStyle w:val="ListParagraph"/>
        <w:numPr>
          <w:ilvl w:val="0"/>
          <w:numId w:val="31"/>
        </w:numPr>
        <w:spacing w:before="100" w:beforeAutospacing="1" w:after="100" w:afterAutospacing="1" w:line="300" w:lineRule="atLeast"/>
        <w:jc w:val="both"/>
        <w:rPr>
          <w:rFonts w:ascii="Tahoma" w:hAnsi="Tahoma" w:cs="Tahoma"/>
          <w:color w:val="000000"/>
          <w:sz w:val="20"/>
          <w:szCs w:val="20"/>
          <w:lang w:val="es-ES" w:eastAsia="es-CL"/>
        </w:rPr>
      </w:pPr>
      <w:r>
        <w:rPr>
          <w:rFonts w:ascii="Tahoma" w:hAnsi="Tahoma" w:cs="Tahoma"/>
          <w:color w:val="000000"/>
          <w:sz w:val="20"/>
          <w:szCs w:val="20"/>
          <w:lang w:val="es-ES" w:eastAsia="es-CL"/>
        </w:rPr>
        <w:t>F</w:t>
      </w:r>
      <w:r w:rsidR="00C953C4" w:rsidRPr="000D4156">
        <w:rPr>
          <w:rFonts w:ascii="Tahoma" w:hAnsi="Tahoma" w:cs="Tahoma"/>
          <w:color w:val="000000"/>
          <w:sz w:val="20"/>
          <w:szCs w:val="20"/>
          <w:lang w:val="es-ES" w:eastAsia="es-CL"/>
        </w:rPr>
        <w:t xml:space="preserve">actores ambientales que originen o favorezcan la proliferación de </w:t>
      </w:r>
      <w:r>
        <w:rPr>
          <w:rFonts w:ascii="Tahoma" w:hAnsi="Tahoma" w:cs="Tahoma"/>
          <w:color w:val="000000"/>
          <w:sz w:val="20"/>
          <w:szCs w:val="20"/>
          <w:lang w:val="es-ES" w:eastAsia="es-CL"/>
        </w:rPr>
        <w:t>los vectores</w:t>
      </w:r>
      <w:r w:rsidR="00C953C4" w:rsidRPr="000D4156">
        <w:rPr>
          <w:rFonts w:ascii="Tahoma" w:hAnsi="Tahoma" w:cs="Tahoma"/>
          <w:color w:val="000000"/>
          <w:sz w:val="20"/>
          <w:szCs w:val="20"/>
          <w:lang w:val="es-ES" w:eastAsia="es-CL"/>
        </w:rPr>
        <w:t>.</w:t>
      </w:r>
    </w:p>
    <w:p w14:paraId="4804193D" w14:textId="7ED254B0" w:rsidR="007373B7" w:rsidRPr="000D4156" w:rsidRDefault="007373B7" w:rsidP="007373B7">
      <w:pPr>
        <w:spacing w:before="100" w:beforeAutospacing="1" w:after="100" w:afterAutospacing="1" w:line="300" w:lineRule="atLeast"/>
        <w:jc w:val="both"/>
        <w:rPr>
          <w:rFonts w:ascii="Tahoma" w:hAnsi="Tahoma" w:cs="Tahoma"/>
          <w:color w:val="000000"/>
          <w:sz w:val="20"/>
          <w:szCs w:val="20"/>
          <w:lang w:val="es-ES" w:eastAsia="es-CL"/>
        </w:rPr>
      </w:pPr>
      <w:r>
        <w:rPr>
          <w:rFonts w:ascii="Tahoma" w:hAnsi="Tahoma" w:cs="Tahoma"/>
          <w:color w:val="000000"/>
          <w:sz w:val="20"/>
          <w:szCs w:val="20"/>
          <w:lang w:val="es-ES" w:eastAsia="es-CL"/>
        </w:rPr>
        <w:t xml:space="preserve">Si la condición de vectores se considera una situación de emergencia dado </w:t>
      </w:r>
      <w:r w:rsidR="002C72A1">
        <w:rPr>
          <w:rFonts w:ascii="Tahoma" w:hAnsi="Tahoma" w:cs="Tahoma"/>
          <w:color w:val="000000"/>
          <w:sz w:val="20"/>
          <w:szCs w:val="20"/>
          <w:lang w:val="es-ES" w:eastAsia="es-CL"/>
        </w:rPr>
        <w:t xml:space="preserve">por un </w:t>
      </w:r>
      <w:r>
        <w:rPr>
          <w:rFonts w:ascii="Tahoma" w:hAnsi="Tahoma" w:cs="Tahoma"/>
          <w:color w:val="000000"/>
          <w:sz w:val="20"/>
          <w:szCs w:val="20"/>
          <w:lang w:val="es-ES" w:eastAsia="es-CL"/>
        </w:rPr>
        <w:t>incremento sustancial de la densidad poblacional de los vectores (moscas o ro</w:t>
      </w:r>
      <w:r w:rsidR="002C72A1">
        <w:rPr>
          <w:rFonts w:ascii="Tahoma" w:hAnsi="Tahoma" w:cs="Tahoma"/>
          <w:color w:val="000000"/>
          <w:sz w:val="20"/>
          <w:szCs w:val="20"/>
          <w:lang w:val="es-ES" w:eastAsia="es-CL"/>
        </w:rPr>
        <w:t>edores)</w:t>
      </w:r>
      <w:r>
        <w:rPr>
          <w:rFonts w:ascii="Tahoma" w:hAnsi="Tahoma" w:cs="Tahoma"/>
          <w:color w:val="000000"/>
          <w:sz w:val="20"/>
          <w:szCs w:val="20"/>
          <w:lang w:val="es-ES" w:eastAsia="es-CL"/>
        </w:rPr>
        <w:t>, se activa de inmediato el plan de emergencia y contingencia para vectores del plantel y se toman las acciones necesarias para controlar dicha situación</w:t>
      </w:r>
      <w:r w:rsidR="002C72A1">
        <w:rPr>
          <w:rFonts w:ascii="Tahoma" w:hAnsi="Tahoma" w:cs="Tahoma"/>
          <w:color w:val="000000"/>
          <w:sz w:val="20"/>
          <w:szCs w:val="20"/>
          <w:lang w:val="es-ES" w:eastAsia="es-CL"/>
        </w:rPr>
        <w:t>,</w:t>
      </w:r>
      <w:r>
        <w:rPr>
          <w:rFonts w:ascii="Tahoma" w:hAnsi="Tahoma" w:cs="Tahoma"/>
          <w:color w:val="000000"/>
          <w:sz w:val="20"/>
          <w:szCs w:val="20"/>
          <w:lang w:val="es-ES" w:eastAsia="es-CL"/>
        </w:rPr>
        <w:t xml:space="preserve"> en el menor tiempo posible. </w:t>
      </w:r>
    </w:p>
    <w:p w14:paraId="44490F39" w14:textId="569D0D2E" w:rsidR="007373B7" w:rsidRDefault="002C72A1" w:rsidP="000D4156">
      <w:pPr>
        <w:spacing w:before="100" w:beforeAutospacing="1" w:after="100" w:afterAutospacing="1" w:line="300" w:lineRule="atLeast"/>
        <w:jc w:val="both"/>
        <w:rPr>
          <w:rFonts w:ascii="Tahoma" w:hAnsi="Tahoma" w:cs="Tahoma"/>
          <w:color w:val="000000"/>
          <w:sz w:val="20"/>
          <w:szCs w:val="20"/>
          <w:lang w:val="es-ES" w:eastAsia="es-CL"/>
        </w:rPr>
      </w:pPr>
      <w:r>
        <w:rPr>
          <w:rFonts w:ascii="Tahoma" w:hAnsi="Tahoma" w:cs="Tahoma"/>
          <w:color w:val="000000"/>
          <w:sz w:val="20"/>
          <w:szCs w:val="20"/>
          <w:lang w:val="es-ES" w:eastAsia="es-CL"/>
        </w:rPr>
        <w:t xml:space="preserve">Sin embargo, y para dar una evidencia más certera de la cantidad poblacional de </w:t>
      </w:r>
      <w:r w:rsidR="00592A64">
        <w:rPr>
          <w:rFonts w:ascii="Tahoma" w:hAnsi="Tahoma" w:cs="Tahoma"/>
          <w:color w:val="000000"/>
          <w:sz w:val="20"/>
          <w:szCs w:val="20"/>
          <w:lang w:val="es-ES" w:eastAsia="es-CL"/>
        </w:rPr>
        <w:t>dípteros</w:t>
      </w:r>
      <w:r>
        <w:rPr>
          <w:rFonts w:ascii="Tahoma" w:hAnsi="Tahoma" w:cs="Tahoma"/>
          <w:color w:val="000000"/>
          <w:sz w:val="20"/>
          <w:szCs w:val="20"/>
          <w:lang w:val="es-ES" w:eastAsia="es-CL"/>
        </w:rPr>
        <w:t xml:space="preserve"> dentro del plantel, La Agrícola </w:t>
      </w:r>
      <w:proofErr w:type="spellStart"/>
      <w:r>
        <w:rPr>
          <w:rFonts w:ascii="Tahoma" w:hAnsi="Tahoma" w:cs="Tahoma"/>
          <w:color w:val="000000"/>
          <w:sz w:val="20"/>
          <w:szCs w:val="20"/>
          <w:lang w:val="es-ES" w:eastAsia="es-CL"/>
        </w:rPr>
        <w:t>Coexca</w:t>
      </w:r>
      <w:proofErr w:type="spellEnd"/>
      <w:r>
        <w:rPr>
          <w:rFonts w:ascii="Tahoma" w:hAnsi="Tahoma" w:cs="Tahoma"/>
          <w:color w:val="000000"/>
          <w:sz w:val="20"/>
          <w:szCs w:val="20"/>
          <w:lang w:val="es-ES" w:eastAsia="es-CL"/>
        </w:rPr>
        <w:t xml:space="preserve"> S.A., se compromete </w:t>
      </w:r>
      <w:r w:rsidR="00FA6E3D">
        <w:rPr>
          <w:rFonts w:ascii="Tahoma" w:hAnsi="Tahoma" w:cs="Tahoma"/>
          <w:color w:val="000000"/>
          <w:sz w:val="20"/>
          <w:szCs w:val="20"/>
          <w:lang w:val="es-ES" w:eastAsia="es-CL"/>
        </w:rPr>
        <w:t xml:space="preserve">de ahora en adelante </w:t>
      </w:r>
      <w:r>
        <w:rPr>
          <w:rFonts w:ascii="Tahoma" w:hAnsi="Tahoma" w:cs="Tahoma"/>
          <w:color w:val="000000"/>
          <w:sz w:val="20"/>
          <w:szCs w:val="20"/>
          <w:lang w:val="es-ES" w:eastAsia="es-CL"/>
        </w:rPr>
        <w:t>a instalar trampas pegajosas en las diferentes zonas sensibles del plantel que son: Pabellones, sistema de tratamiento, laguna de acumulación, cámara de congelación y zona de transferencia</w:t>
      </w:r>
      <w:r w:rsidR="00592A64">
        <w:rPr>
          <w:rFonts w:ascii="Tahoma" w:hAnsi="Tahoma" w:cs="Tahoma"/>
          <w:color w:val="000000"/>
          <w:sz w:val="20"/>
          <w:szCs w:val="20"/>
          <w:lang w:val="es-ES" w:eastAsia="es-CL"/>
        </w:rPr>
        <w:t>, con el fin de hacer un conteo semanal y poder determinar así posibles incrementos de estos vectores dentro del plantel</w:t>
      </w:r>
      <w:r w:rsidR="005113BF">
        <w:rPr>
          <w:rFonts w:ascii="Tahoma" w:hAnsi="Tahoma" w:cs="Tahoma"/>
          <w:color w:val="000000"/>
          <w:sz w:val="20"/>
          <w:szCs w:val="20"/>
          <w:lang w:val="es-ES" w:eastAsia="es-CL"/>
        </w:rPr>
        <w:t xml:space="preserve">. </w:t>
      </w:r>
    </w:p>
    <w:p w14:paraId="20107D79" w14:textId="14F4122D" w:rsidR="00697BBA" w:rsidRPr="00697BBA" w:rsidRDefault="00697BBA" w:rsidP="00697BBA">
      <w:pPr>
        <w:pStyle w:val="Caption"/>
        <w:keepNext/>
        <w:jc w:val="center"/>
        <w:rPr>
          <w:rFonts w:ascii="Tahoma" w:hAnsi="Tahoma"/>
          <w:b/>
          <w:bCs/>
          <w:i w:val="0"/>
          <w:iCs w:val="0"/>
          <w:sz w:val="20"/>
          <w:szCs w:val="20"/>
          <w:lang w:val="es-CL"/>
        </w:rPr>
      </w:pPr>
      <w:r w:rsidRPr="00697BBA">
        <w:rPr>
          <w:rFonts w:ascii="Tahoma" w:hAnsi="Tahoma"/>
          <w:b/>
          <w:bCs/>
          <w:i w:val="0"/>
          <w:iCs w:val="0"/>
          <w:sz w:val="20"/>
          <w:szCs w:val="20"/>
          <w:lang w:val="es-CL"/>
        </w:rPr>
        <w:lastRenderedPageBreak/>
        <w:t xml:space="preserve">Figura </w:t>
      </w:r>
      <w:r w:rsidRPr="00697BBA">
        <w:rPr>
          <w:rFonts w:ascii="Tahoma" w:hAnsi="Tahoma"/>
          <w:b/>
          <w:bCs/>
          <w:i w:val="0"/>
          <w:iCs w:val="0"/>
          <w:sz w:val="20"/>
          <w:szCs w:val="20"/>
        </w:rPr>
        <w:fldChar w:fldCharType="begin"/>
      </w:r>
      <w:r w:rsidRPr="00697BBA">
        <w:rPr>
          <w:rFonts w:ascii="Tahoma" w:hAnsi="Tahoma"/>
          <w:b/>
          <w:bCs/>
          <w:i w:val="0"/>
          <w:iCs w:val="0"/>
          <w:sz w:val="20"/>
          <w:szCs w:val="20"/>
          <w:lang w:val="es-CL"/>
        </w:rPr>
        <w:instrText xml:space="preserve"> SEQ Figura \* ARABIC </w:instrText>
      </w:r>
      <w:r w:rsidRPr="00697BBA">
        <w:rPr>
          <w:rFonts w:ascii="Tahoma" w:hAnsi="Tahoma"/>
          <w:b/>
          <w:bCs/>
          <w:i w:val="0"/>
          <w:iCs w:val="0"/>
          <w:sz w:val="20"/>
          <w:szCs w:val="20"/>
        </w:rPr>
        <w:fldChar w:fldCharType="separate"/>
      </w:r>
      <w:r w:rsidRPr="00697BBA">
        <w:rPr>
          <w:rFonts w:ascii="Tahoma" w:hAnsi="Tahoma"/>
          <w:b/>
          <w:bCs/>
          <w:i w:val="0"/>
          <w:iCs w:val="0"/>
          <w:noProof/>
          <w:sz w:val="20"/>
          <w:szCs w:val="20"/>
          <w:lang w:val="es-CL"/>
        </w:rPr>
        <w:t>1</w:t>
      </w:r>
      <w:r w:rsidRPr="00697BBA">
        <w:rPr>
          <w:rFonts w:ascii="Tahoma" w:hAnsi="Tahoma"/>
          <w:b/>
          <w:bCs/>
          <w:i w:val="0"/>
          <w:iCs w:val="0"/>
          <w:sz w:val="20"/>
          <w:szCs w:val="20"/>
        </w:rPr>
        <w:fldChar w:fldCharType="end"/>
      </w:r>
      <w:r w:rsidRPr="00697BBA">
        <w:rPr>
          <w:rFonts w:ascii="Tahoma" w:hAnsi="Tahoma"/>
          <w:b/>
          <w:bCs/>
          <w:i w:val="0"/>
          <w:iCs w:val="0"/>
          <w:sz w:val="20"/>
          <w:szCs w:val="20"/>
          <w:lang w:val="es-CL"/>
        </w:rPr>
        <w:t xml:space="preserve"> Puntos de muestreo dípteros con trampas pegajosas</w:t>
      </w:r>
    </w:p>
    <w:p w14:paraId="4560CA94" w14:textId="2371025C" w:rsidR="009103B9" w:rsidRDefault="00697BBA" w:rsidP="000D4156">
      <w:pPr>
        <w:spacing w:before="100" w:beforeAutospacing="1" w:after="100" w:afterAutospacing="1" w:line="300" w:lineRule="atLeast"/>
        <w:jc w:val="both"/>
        <w:rPr>
          <w:rFonts w:ascii="Tahoma" w:hAnsi="Tahoma" w:cs="Tahoma"/>
          <w:color w:val="000000"/>
          <w:sz w:val="20"/>
          <w:szCs w:val="20"/>
          <w:lang w:val="es-ES" w:eastAsia="es-CL"/>
        </w:rPr>
      </w:pPr>
      <w:r>
        <w:rPr>
          <w:rFonts w:ascii="Tahoma" w:hAnsi="Tahoma" w:cs="Tahoma"/>
          <w:noProof/>
          <w:color w:val="000000"/>
          <w:sz w:val="20"/>
          <w:szCs w:val="20"/>
          <w:lang w:val="es-CL" w:eastAsia="es-CL"/>
        </w:rPr>
        <w:drawing>
          <wp:inline distT="0" distB="0" distL="0" distR="0" wp14:anchorId="6BA977AA" wp14:editId="069BCA4E">
            <wp:extent cx="5615572" cy="4211996"/>
            <wp:effectExtent l="0" t="0" r="0" b="4445"/>
            <wp:docPr id="9" name="Imagen 9" descr="Imagen que contiene tarta, suel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untos de ubicación de trampas.jpg"/>
                    <pic:cNvPicPr/>
                  </pic:nvPicPr>
                  <pic:blipFill>
                    <a:blip r:embed="rId19"/>
                    <a:stretch>
                      <a:fillRect/>
                    </a:stretch>
                  </pic:blipFill>
                  <pic:spPr>
                    <a:xfrm>
                      <a:off x="0" y="0"/>
                      <a:ext cx="5637964" cy="4228791"/>
                    </a:xfrm>
                    <a:prstGeom prst="rect">
                      <a:avLst/>
                    </a:prstGeom>
                  </pic:spPr>
                </pic:pic>
              </a:graphicData>
            </a:graphic>
          </wp:inline>
        </w:drawing>
      </w:r>
    </w:p>
    <w:tbl>
      <w:tblPr>
        <w:tblW w:w="8505" w:type="dxa"/>
        <w:tblLayout w:type="fixed"/>
        <w:tblLook w:val="04A0" w:firstRow="1" w:lastRow="0" w:firstColumn="1" w:lastColumn="0" w:noHBand="0" w:noVBand="1"/>
      </w:tblPr>
      <w:tblGrid>
        <w:gridCol w:w="7371"/>
        <w:gridCol w:w="1134"/>
      </w:tblGrid>
      <w:tr w:rsidR="009103B9" w:rsidRPr="006C544F" w14:paraId="70A8B244" w14:textId="77777777" w:rsidTr="009103B9">
        <w:trPr>
          <w:trHeight w:val="422"/>
        </w:trPr>
        <w:tc>
          <w:tcPr>
            <w:tcW w:w="7371" w:type="dxa"/>
            <w:shd w:val="clear" w:color="auto" w:fill="auto"/>
            <w:vAlign w:val="center"/>
          </w:tcPr>
          <w:p w14:paraId="2D4857FF" w14:textId="77777777" w:rsidR="009103B9" w:rsidRPr="006C544F" w:rsidRDefault="009103B9" w:rsidP="002E4844">
            <w:pPr>
              <w:pStyle w:val="Parrafo3"/>
              <w:spacing w:after="240" w:line="240" w:lineRule="auto"/>
              <w:ind w:left="0"/>
              <w:jc w:val="left"/>
              <w:rPr>
                <w:rFonts w:eastAsia="Batang"/>
                <w:sz w:val="16"/>
                <w:szCs w:val="16"/>
                <w:lang w:val="es-ES"/>
              </w:rPr>
            </w:pPr>
            <w:r w:rsidRPr="006C544F">
              <w:rPr>
                <w:rFonts w:eastAsia="Batang"/>
                <w:sz w:val="16"/>
                <w:szCs w:val="16"/>
                <w:lang w:val="es-ES"/>
              </w:rPr>
              <w:t>FUENTE: Elaboración propia</w:t>
            </w:r>
            <w:r>
              <w:rPr>
                <w:rFonts w:eastAsia="Batang"/>
                <w:sz w:val="16"/>
                <w:szCs w:val="16"/>
                <w:lang w:val="es-ES"/>
              </w:rPr>
              <w:t>, 2020</w:t>
            </w:r>
          </w:p>
        </w:tc>
        <w:tc>
          <w:tcPr>
            <w:tcW w:w="1134" w:type="dxa"/>
            <w:shd w:val="clear" w:color="auto" w:fill="auto"/>
            <w:vAlign w:val="center"/>
          </w:tcPr>
          <w:p w14:paraId="4B64AF5F" w14:textId="77777777" w:rsidR="009103B9" w:rsidRPr="006C544F" w:rsidRDefault="009103B9" w:rsidP="002E4844">
            <w:pPr>
              <w:pStyle w:val="Parrafo3"/>
              <w:spacing w:before="40" w:after="40" w:line="276" w:lineRule="auto"/>
              <w:ind w:left="142" w:right="-108" w:hanging="142"/>
              <w:jc w:val="left"/>
              <w:rPr>
                <w:rFonts w:eastAsia="Batang"/>
                <w:sz w:val="16"/>
                <w:szCs w:val="16"/>
                <w:lang w:val="es-ES"/>
              </w:rPr>
            </w:pPr>
            <w:r>
              <w:rPr>
                <w:rFonts w:eastAsia="Batang"/>
                <w:noProof/>
                <w:lang w:val="es-CL" w:eastAsia="es-CL" w:bidi="ar-SA"/>
              </w:rPr>
              <w:drawing>
                <wp:inline distT="0" distB="0" distL="0" distR="0" wp14:anchorId="12CBC3FB" wp14:editId="2E2A2F9A">
                  <wp:extent cx="571500" cy="123825"/>
                  <wp:effectExtent l="0" t="0" r="0" b="952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1500" cy="123825"/>
                          </a:xfrm>
                          <a:prstGeom prst="rect">
                            <a:avLst/>
                          </a:prstGeom>
                          <a:noFill/>
                          <a:ln>
                            <a:noFill/>
                          </a:ln>
                        </pic:spPr>
                      </pic:pic>
                    </a:graphicData>
                  </a:graphic>
                </wp:inline>
              </w:drawing>
            </w:r>
          </w:p>
        </w:tc>
      </w:tr>
    </w:tbl>
    <w:p w14:paraId="0B28FD15" w14:textId="77777777" w:rsidR="005113BF" w:rsidRDefault="005113BF" w:rsidP="005113BF">
      <w:pPr>
        <w:spacing w:before="100" w:beforeAutospacing="1" w:after="100" w:afterAutospacing="1" w:line="300" w:lineRule="atLeast"/>
        <w:jc w:val="both"/>
        <w:rPr>
          <w:rFonts w:ascii="Tahoma" w:hAnsi="Tahoma" w:cs="Tahoma"/>
          <w:color w:val="000000"/>
          <w:sz w:val="20"/>
          <w:szCs w:val="20"/>
          <w:lang w:val="es-ES" w:eastAsia="es-CL"/>
        </w:rPr>
      </w:pPr>
      <w:r>
        <w:rPr>
          <w:rFonts w:ascii="Tahoma" w:hAnsi="Tahoma" w:cs="Tahoma"/>
          <w:color w:val="000000"/>
          <w:sz w:val="20"/>
          <w:szCs w:val="20"/>
          <w:lang w:val="es-ES" w:eastAsia="es-CL"/>
        </w:rPr>
        <w:t>Como medida adicional, se realizará un</w:t>
      </w:r>
      <w:r w:rsidRPr="005113BF">
        <w:rPr>
          <w:rFonts w:ascii="Tahoma" w:hAnsi="Tahoma" w:cs="Tahoma"/>
          <w:color w:val="000000"/>
          <w:sz w:val="20"/>
          <w:szCs w:val="20"/>
          <w:lang w:val="es-ES" w:eastAsia="es-CL"/>
        </w:rPr>
        <w:t xml:space="preserve"> procedimiento </w:t>
      </w:r>
      <w:r>
        <w:rPr>
          <w:rFonts w:ascii="Tahoma" w:hAnsi="Tahoma" w:cs="Tahoma"/>
          <w:color w:val="000000"/>
          <w:sz w:val="20"/>
          <w:szCs w:val="20"/>
          <w:lang w:val="es-ES" w:eastAsia="es-CL"/>
        </w:rPr>
        <w:t xml:space="preserve">que </w:t>
      </w:r>
      <w:r w:rsidRPr="005113BF">
        <w:rPr>
          <w:rFonts w:ascii="Tahoma" w:hAnsi="Tahoma" w:cs="Tahoma"/>
          <w:color w:val="000000"/>
          <w:sz w:val="20"/>
          <w:szCs w:val="20"/>
          <w:lang w:val="es-ES" w:eastAsia="es-CL"/>
        </w:rPr>
        <w:t xml:space="preserve">se encuentra orientado al monitoreo y control de diferentes especies de moscas, entre ellas, </w:t>
      </w:r>
      <w:proofErr w:type="spellStart"/>
      <w:r w:rsidRPr="005113BF">
        <w:rPr>
          <w:rFonts w:ascii="Tahoma" w:hAnsi="Tahoma" w:cs="Tahoma"/>
          <w:color w:val="000000"/>
          <w:sz w:val="20"/>
          <w:szCs w:val="20"/>
          <w:lang w:val="es-ES" w:eastAsia="es-CL"/>
        </w:rPr>
        <w:t>Sp</w:t>
      </w:r>
      <w:proofErr w:type="spellEnd"/>
      <w:r w:rsidRPr="005113BF">
        <w:rPr>
          <w:rFonts w:ascii="Tahoma" w:hAnsi="Tahoma" w:cs="Tahoma"/>
          <w:color w:val="000000"/>
          <w:sz w:val="20"/>
          <w:szCs w:val="20"/>
          <w:lang w:val="es-ES" w:eastAsia="es-CL"/>
        </w:rPr>
        <w:t xml:space="preserve">. Musca </w:t>
      </w:r>
      <w:proofErr w:type="spellStart"/>
      <w:r w:rsidRPr="005113BF">
        <w:rPr>
          <w:rFonts w:ascii="Tahoma" w:hAnsi="Tahoma" w:cs="Tahoma"/>
          <w:color w:val="000000"/>
          <w:sz w:val="20"/>
          <w:szCs w:val="20"/>
          <w:lang w:val="es-ES" w:eastAsia="es-CL"/>
        </w:rPr>
        <w:t>doméstica</w:t>
      </w:r>
      <w:proofErr w:type="spellEnd"/>
      <w:r w:rsidRPr="005113BF">
        <w:rPr>
          <w:rFonts w:ascii="Tahoma" w:hAnsi="Tahoma" w:cs="Tahoma"/>
          <w:color w:val="000000"/>
          <w:sz w:val="20"/>
          <w:szCs w:val="20"/>
          <w:lang w:val="es-ES" w:eastAsia="es-CL"/>
        </w:rPr>
        <w:t xml:space="preserve"> y </w:t>
      </w:r>
      <w:proofErr w:type="spellStart"/>
      <w:r w:rsidRPr="005113BF">
        <w:rPr>
          <w:rFonts w:ascii="Tahoma" w:hAnsi="Tahoma" w:cs="Tahoma"/>
          <w:color w:val="000000"/>
          <w:sz w:val="20"/>
          <w:szCs w:val="20"/>
          <w:lang w:val="es-ES" w:eastAsia="es-CL"/>
        </w:rPr>
        <w:t>Sp</w:t>
      </w:r>
      <w:proofErr w:type="spellEnd"/>
      <w:r w:rsidRPr="005113BF">
        <w:rPr>
          <w:rFonts w:ascii="Tahoma" w:hAnsi="Tahoma" w:cs="Tahoma"/>
          <w:color w:val="000000"/>
          <w:sz w:val="20"/>
          <w:szCs w:val="20"/>
          <w:lang w:val="es-ES" w:eastAsia="es-CL"/>
        </w:rPr>
        <w:t xml:space="preserve">. </w:t>
      </w:r>
      <w:proofErr w:type="spellStart"/>
      <w:r w:rsidRPr="005113BF">
        <w:rPr>
          <w:rFonts w:ascii="Tahoma" w:hAnsi="Tahoma" w:cs="Tahoma"/>
          <w:color w:val="000000"/>
          <w:sz w:val="20"/>
          <w:szCs w:val="20"/>
          <w:lang w:val="es-ES" w:eastAsia="es-CL"/>
        </w:rPr>
        <w:t>Fannia</w:t>
      </w:r>
      <w:proofErr w:type="spellEnd"/>
      <w:r w:rsidRPr="005113BF">
        <w:rPr>
          <w:rFonts w:ascii="Tahoma" w:hAnsi="Tahoma" w:cs="Tahoma"/>
          <w:color w:val="000000"/>
          <w:sz w:val="20"/>
          <w:szCs w:val="20"/>
          <w:lang w:val="es-ES" w:eastAsia="es-CL"/>
        </w:rPr>
        <w:t xml:space="preserve"> </w:t>
      </w:r>
      <w:proofErr w:type="spellStart"/>
      <w:r w:rsidRPr="005113BF">
        <w:rPr>
          <w:rFonts w:ascii="Tahoma" w:hAnsi="Tahoma" w:cs="Tahoma"/>
          <w:color w:val="000000"/>
          <w:sz w:val="20"/>
          <w:szCs w:val="20"/>
          <w:lang w:val="es-ES" w:eastAsia="es-CL"/>
        </w:rPr>
        <w:t>canicularis</w:t>
      </w:r>
      <w:proofErr w:type="spellEnd"/>
      <w:r w:rsidRPr="005113BF">
        <w:rPr>
          <w:rFonts w:ascii="Tahoma" w:hAnsi="Tahoma" w:cs="Tahoma"/>
          <w:color w:val="000000"/>
          <w:sz w:val="20"/>
          <w:szCs w:val="20"/>
          <w:lang w:val="es-ES" w:eastAsia="es-CL"/>
        </w:rPr>
        <w:t xml:space="preserve">, empleando para ello insecticidas autorizados de tipo </w:t>
      </w:r>
      <w:proofErr w:type="spellStart"/>
      <w:r w:rsidRPr="005113BF">
        <w:rPr>
          <w:rFonts w:ascii="Tahoma" w:hAnsi="Tahoma" w:cs="Tahoma"/>
          <w:color w:val="000000"/>
          <w:sz w:val="20"/>
          <w:szCs w:val="20"/>
          <w:lang w:val="es-ES" w:eastAsia="es-CL"/>
        </w:rPr>
        <w:t>Neonicotinoides</w:t>
      </w:r>
      <w:proofErr w:type="spellEnd"/>
      <w:r w:rsidRPr="005113BF">
        <w:rPr>
          <w:rFonts w:ascii="Tahoma" w:hAnsi="Tahoma" w:cs="Tahoma"/>
          <w:color w:val="000000"/>
          <w:sz w:val="20"/>
          <w:szCs w:val="20"/>
          <w:lang w:val="es-ES" w:eastAsia="es-CL"/>
        </w:rPr>
        <w:t xml:space="preserve"> con una </w:t>
      </w:r>
      <w:proofErr w:type="spellStart"/>
      <w:r w:rsidRPr="005113BF">
        <w:rPr>
          <w:rFonts w:ascii="Tahoma" w:hAnsi="Tahoma" w:cs="Tahoma"/>
          <w:color w:val="000000"/>
          <w:sz w:val="20"/>
          <w:szCs w:val="20"/>
          <w:lang w:val="es-ES" w:eastAsia="es-CL"/>
        </w:rPr>
        <w:t>formulación</w:t>
      </w:r>
      <w:proofErr w:type="spellEnd"/>
      <w:r w:rsidRPr="005113BF">
        <w:rPr>
          <w:rFonts w:ascii="Tahoma" w:hAnsi="Tahoma" w:cs="Tahoma"/>
          <w:color w:val="000000"/>
          <w:sz w:val="20"/>
          <w:szCs w:val="20"/>
          <w:lang w:val="es-ES" w:eastAsia="es-CL"/>
        </w:rPr>
        <w:t xml:space="preserve"> granular que </w:t>
      </w:r>
      <w:proofErr w:type="spellStart"/>
      <w:r w:rsidRPr="005113BF">
        <w:rPr>
          <w:rFonts w:ascii="Tahoma" w:hAnsi="Tahoma" w:cs="Tahoma"/>
          <w:color w:val="000000"/>
          <w:sz w:val="20"/>
          <w:szCs w:val="20"/>
          <w:lang w:val="es-ES" w:eastAsia="es-CL"/>
        </w:rPr>
        <w:t>sera</w:t>
      </w:r>
      <w:proofErr w:type="spellEnd"/>
      <w:r w:rsidRPr="005113BF">
        <w:rPr>
          <w:rFonts w:ascii="Tahoma" w:hAnsi="Tahoma" w:cs="Tahoma"/>
          <w:color w:val="000000"/>
          <w:sz w:val="20"/>
          <w:szCs w:val="20"/>
          <w:lang w:val="es-ES" w:eastAsia="es-CL"/>
        </w:rPr>
        <w:t xml:space="preserve">́ dispuesta en forma de pintura y asperjado en puntos de monitoreo ubicados en los exteriores de los 24 pabellones que existen en el recinto. </w:t>
      </w:r>
    </w:p>
    <w:p w14:paraId="0399E1DE" w14:textId="69D53BC5" w:rsidR="005113BF" w:rsidRPr="005113BF" w:rsidRDefault="005113BF" w:rsidP="005113BF">
      <w:pPr>
        <w:spacing w:before="100" w:beforeAutospacing="1" w:after="100" w:afterAutospacing="1" w:line="300" w:lineRule="atLeast"/>
        <w:jc w:val="both"/>
        <w:rPr>
          <w:rFonts w:ascii="Tahoma" w:hAnsi="Tahoma" w:cs="Tahoma"/>
          <w:color w:val="000000"/>
          <w:sz w:val="20"/>
          <w:szCs w:val="20"/>
          <w:lang w:val="es-ES" w:eastAsia="es-CL"/>
        </w:rPr>
      </w:pPr>
      <w:r w:rsidRPr="005113BF">
        <w:rPr>
          <w:rFonts w:ascii="Tahoma" w:hAnsi="Tahoma" w:cs="Tahoma"/>
          <w:color w:val="000000"/>
          <w:sz w:val="20"/>
          <w:szCs w:val="20"/>
          <w:lang w:val="es-ES" w:eastAsia="es-CL"/>
        </w:rPr>
        <w:t xml:space="preserve">Cabe </w:t>
      </w:r>
      <w:proofErr w:type="spellStart"/>
      <w:r w:rsidRPr="005113BF">
        <w:rPr>
          <w:rFonts w:ascii="Tahoma" w:hAnsi="Tahoma" w:cs="Tahoma"/>
          <w:color w:val="000000"/>
          <w:sz w:val="20"/>
          <w:szCs w:val="20"/>
          <w:lang w:val="es-ES" w:eastAsia="es-CL"/>
        </w:rPr>
        <w:t>señalar</w:t>
      </w:r>
      <w:proofErr w:type="spellEnd"/>
      <w:r w:rsidRPr="005113BF">
        <w:rPr>
          <w:rFonts w:ascii="Tahoma" w:hAnsi="Tahoma" w:cs="Tahoma"/>
          <w:color w:val="000000"/>
          <w:sz w:val="20"/>
          <w:szCs w:val="20"/>
          <w:lang w:val="es-ES" w:eastAsia="es-CL"/>
        </w:rPr>
        <w:t xml:space="preserve"> que para desarrollar este procedimiento se instalaron diferentes puntos de muestreo, utilizando para ello </w:t>
      </w:r>
      <w:proofErr w:type="spellStart"/>
      <w:r w:rsidRPr="005113BF">
        <w:rPr>
          <w:rFonts w:ascii="Tahoma" w:hAnsi="Tahoma" w:cs="Tahoma"/>
          <w:color w:val="000000"/>
          <w:sz w:val="20"/>
          <w:szCs w:val="20"/>
          <w:lang w:val="es-ES" w:eastAsia="es-CL"/>
        </w:rPr>
        <w:t>neumáticos</w:t>
      </w:r>
      <w:proofErr w:type="spellEnd"/>
      <w:r w:rsidRPr="005113BF">
        <w:rPr>
          <w:rFonts w:ascii="Tahoma" w:hAnsi="Tahoma" w:cs="Tahoma"/>
          <w:color w:val="000000"/>
          <w:sz w:val="20"/>
          <w:szCs w:val="20"/>
          <w:lang w:val="es-ES" w:eastAsia="es-CL"/>
        </w:rPr>
        <w:t xml:space="preserve"> y bajo </w:t>
      </w:r>
      <w:r>
        <w:rPr>
          <w:rFonts w:ascii="Tahoma" w:hAnsi="Tahoma" w:cs="Tahoma"/>
          <w:color w:val="000000"/>
          <w:sz w:val="20"/>
          <w:szCs w:val="20"/>
          <w:lang w:val="es-ES" w:eastAsia="es-CL"/>
        </w:rPr>
        <w:t>ellos,</w:t>
      </w:r>
      <w:r w:rsidRPr="005113BF">
        <w:rPr>
          <w:rFonts w:ascii="Tahoma" w:hAnsi="Tahoma" w:cs="Tahoma"/>
          <w:color w:val="000000"/>
          <w:sz w:val="20"/>
          <w:szCs w:val="20"/>
          <w:lang w:val="es-ES" w:eastAsia="es-CL"/>
        </w:rPr>
        <w:t xml:space="preserve"> sacos que permitan contener las moscas que son controladas por efecto del producto aplicado en los </w:t>
      </w:r>
      <w:proofErr w:type="spellStart"/>
      <w:r w:rsidRPr="005113BF">
        <w:rPr>
          <w:rFonts w:ascii="Tahoma" w:hAnsi="Tahoma" w:cs="Tahoma"/>
          <w:color w:val="000000"/>
          <w:sz w:val="20"/>
          <w:szCs w:val="20"/>
          <w:lang w:val="es-ES" w:eastAsia="es-CL"/>
        </w:rPr>
        <w:t>neumáticos</w:t>
      </w:r>
      <w:proofErr w:type="spellEnd"/>
      <w:r>
        <w:rPr>
          <w:rFonts w:ascii="Tahoma" w:hAnsi="Tahoma" w:cs="Tahoma"/>
          <w:color w:val="000000"/>
          <w:sz w:val="20"/>
          <w:szCs w:val="20"/>
          <w:lang w:val="es-ES" w:eastAsia="es-CL"/>
        </w:rPr>
        <w:t>.</w:t>
      </w:r>
      <w:r w:rsidRPr="005113BF">
        <w:rPr>
          <w:rFonts w:ascii="Tahoma" w:hAnsi="Tahoma" w:cs="Tahoma"/>
          <w:color w:val="000000"/>
          <w:sz w:val="20"/>
          <w:szCs w:val="20"/>
          <w:lang w:val="es-ES" w:eastAsia="es-CL"/>
        </w:rPr>
        <w:t xml:space="preserve"> </w:t>
      </w:r>
      <w:r>
        <w:rPr>
          <w:rFonts w:ascii="Tahoma" w:hAnsi="Tahoma" w:cs="Tahoma"/>
          <w:color w:val="000000"/>
          <w:sz w:val="20"/>
          <w:szCs w:val="20"/>
          <w:lang w:val="es-ES" w:eastAsia="es-CL"/>
        </w:rPr>
        <w:t>Po</w:t>
      </w:r>
      <w:r w:rsidRPr="005113BF">
        <w:rPr>
          <w:rFonts w:ascii="Tahoma" w:hAnsi="Tahoma" w:cs="Tahoma"/>
          <w:color w:val="000000"/>
          <w:sz w:val="20"/>
          <w:szCs w:val="20"/>
          <w:lang w:val="es-ES" w:eastAsia="es-CL"/>
        </w:rPr>
        <w:t xml:space="preserve">steriormente al cabo del siguiente servicio (cada quince </w:t>
      </w:r>
      <w:proofErr w:type="spellStart"/>
      <w:r w:rsidRPr="005113BF">
        <w:rPr>
          <w:rFonts w:ascii="Tahoma" w:hAnsi="Tahoma" w:cs="Tahoma"/>
          <w:color w:val="000000"/>
          <w:sz w:val="20"/>
          <w:szCs w:val="20"/>
          <w:lang w:val="es-ES" w:eastAsia="es-CL"/>
        </w:rPr>
        <w:t>días</w:t>
      </w:r>
      <w:proofErr w:type="spellEnd"/>
      <w:r w:rsidRPr="005113BF">
        <w:rPr>
          <w:rFonts w:ascii="Tahoma" w:hAnsi="Tahoma" w:cs="Tahoma"/>
          <w:color w:val="000000"/>
          <w:sz w:val="20"/>
          <w:szCs w:val="20"/>
          <w:lang w:val="es-ES" w:eastAsia="es-CL"/>
        </w:rPr>
        <w:t xml:space="preserve">) se </w:t>
      </w:r>
      <w:proofErr w:type="spellStart"/>
      <w:r w:rsidRPr="005113BF">
        <w:rPr>
          <w:rFonts w:ascii="Tahoma" w:hAnsi="Tahoma" w:cs="Tahoma"/>
          <w:color w:val="000000"/>
          <w:sz w:val="20"/>
          <w:szCs w:val="20"/>
          <w:lang w:val="es-ES" w:eastAsia="es-CL"/>
        </w:rPr>
        <w:t>procedera</w:t>
      </w:r>
      <w:proofErr w:type="spellEnd"/>
      <w:r w:rsidRPr="005113BF">
        <w:rPr>
          <w:rFonts w:ascii="Tahoma" w:hAnsi="Tahoma" w:cs="Tahoma"/>
          <w:color w:val="000000"/>
          <w:sz w:val="20"/>
          <w:szCs w:val="20"/>
          <w:lang w:val="es-ES" w:eastAsia="es-CL"/>
        </w:rPr>
        <w:t xml:space="preserve">́ a efectuar la </w:t>
      </w:r>
      <w:proofErr w:type="spellStart"/>
      <w:r w:rsidRPr="005113BF">
        <w:rPr>
          <w:rFonts w:ascii="Tahoma" w:hAnsi="Tahoma" w:cs="Tahoma"/>
          <w:color w:val="000000"/>
          <w:sz w:val="20"/>
          <w:szCs w:val="20"/>
          <w:lang w:val="es-ES" w:eastAsia="es-CL"/>
        </w:rPr>
        <w:t>recolección</w:t>
      </w:r>
      <w:proofErr w:type="spellEnd"/>
      <w:r w:rsidRPr="005113BF">
        <w:rPr>
          <w:rFonts w:ascii="Tahoma" w:hAnsi="Tahoma" w:cs="Tahoma"/>
          <w:color w:val="000000"/>
          <w:sz w:val="20"/>
          <w:szCs w:val="20"/>
          <w:lang w:val="es-ES" w:eastAsia="es-CL"/>
        </w:rPr>
        <w:t xml:space="preserve"> de las moscas en cada punto de muestreo, para finalmente pesarlas y obtener un proporcional de la cantidad de individuos capturados o controlados en cada punto.</w:t>
      </w:r>
    </w:p>
    <w:p w14:paraId="4394F8B3" w14:textId="0CEFF44F" w:rsidR="005113BF" w:rsidRPr="000D4156" w:rsidRDefault="005113BF" w:rsidP="005113BF">
      <w:pPr>
        <w:spacing w:before="100" w:beforeAutospacing="1" w:after="100" w:afterAutospacing="1" w:line="300" w:lineRule="atLeast"/>
        <w:jc w:val="both"/>
        <w:rPr>
          <w:rFonts w:ascii="Tahoma" w:hAnsi="Tahoma" w:cs="Tahoma"/>
          <w:color w:val="000000"/>
          <w:sz w:val="20"/>
          <w:szCs w:val="20"/>
          <w:lang w:val="es-ES" w:eastAsia="es-CL"/>
        </w:rPr>
      </w:pPr>
      <w:r w:rsidRPr="005113BF">
        <w:rPr>
          <w:rFonts w:ascii="Tahoma" w:hAnsi="Tahoma" w:cs="Tahoma"/>
          <w:color w:val="000000"/>
          <w:sz w:val="20"/>
          <w:szCs w:val="20"/>
          <w:lang w:val="es-ES" w:eastAsia="es-CL"/>
        </w:rPr>
        <w:lastRenderedPageBreak/>
        <w:t>Este servicio, comenzar</w:t>
      </w:r>
      <w:r w:rsidR="00C940F8">
        <w:rPr>
          <w:rFonts w:ascii="Tahoma" w:hAnsi="Tahoma" w:cs="Tahoma"/>
          <w:color w:val="000000"/>
          <w:sz w:val="20"/>
          <w:szCs w:val="20"/>
          <w:lang w:val="es-ES" w:eastAsia="es-CL"/>
        </w:rPr>
        <w:t>á</w:t>
      </w:r>
      <w:r w:rsidRPr="005113BF">
        <w:rPr>
          <w:rFonts w:ascii="Tahoma" w:hAnsi="Tahoma" w:cs="Tahoma"/>
          <w:color w:val="000000"/>
          <w:sz w:val="20"/>
          <w:szCs w:val="20"/>
          <w:lang w:val="es-ES" w:eastAsia="es-CL"/>
        </w:rPr>
        <w:t xml:space="preserve"> a efectuarse durante el </w:t>
      </w:r>
      <w:r>
        <w:rPr>
          <w:rFonts w:ascii="Tahoma" w:hAnsi="Tahoma" w:cs="Tahoma"/>
          <w:color w:val="000000"/>
          <w:sz w:val="20"/>
          <w:szCs w:val="20"/>
          <w:lang w:val="es-ES" w:eastAsia="es-CL"/>
        </w:rPr>
        <w:t>mes de</w:t>
      </w:r>
      <w:r w:rsidRPr="005113BF">
        <w:rPr>
          <w:rFonts w:ascii="Tahoma" w:hAnsi="Tahoma" w:cs="Tahoma"/>
          <w:color w:val="000000"/>
          <w:sz w:val="20"/>
          <w:szCs w:val="20"/>
          <w:lang w:val="es-ES" w:eastAsia="es-CL"/>
        </w:rPr>
        <w:t xml:space="preserve"> </w:t>
      </w:r>
      <w:r w:rsidR="0087345C">
        <w:rPr>
          <w:rFonts w:ascii="Tahoma" w:hAnsi="Tahoma" w:cs="Tahoma"/>
          <w:color w:val="000000"/>
          <w:sz w:val="20"/>
          <w:szCs w:val="20"/>
          <w:lang w:val="es-ES" w:eastAsia="es-CL"/>
        </w:rPr>
        <w:t>m</w:t>
      </w:r>
      <w:r w:rsidRPr="005113BF">
        <w:rPr>
          <w:rFonts w:ascii="Tahoma" w:hAnsi="Tahoma" w:cs="Tahoma"/>
          <w:color w:val="000000"/>
          <w:sz w:val="20"/>
          <w:szCs w:val="20"/>
          <w:lang w:val="es-ES" w:eastAsia="es-CL"/>
        </w:rPr>
        <w:t>arzo</w:t>
      </w:r>
      <w:r w:rsidR="00C940F8">
        <w:rPr>
          <w:rFonts w:ascii="Tahoma" w:hAnsi="Tahoma" w:cs="Tahoma"/>
          <w:color w:val="000000"/>
          <w:sz w:val="20"/>
          <w:szCs w:val="20"/>
          <w:lang w:val="es-ES" w:eastAsia="es-CL"/>
        </w:rPr>
        <w:t xml:space="preserve"> y</w:t>
      </w:r>
      <w:r w:rsidRPr="005113BF">
        <w:rPr>
          <w:rFonts w:ascii="Tahoma" w:hAnsi="Tahoma" w:cs="Tahoma"/>
          <w:color w:val="000000"/>
          <w:sz w:val="20"/>
          <w:szCs w:val="20"/>
          <w:lang w:val="es-ES" w:eastAsia="es-CL"/>
        </w:rPr>
        <w:t xml:space="preserve"> con los resultados obtenidos luego de haber realizado los </w:t>
      </w:r>
      <w:proofErr w:type="spellStart"/>
      <w:r w:rsidRPr="005113BF">
        <w:rPr>
          <w:rFonts w:ascii="Tahoma" w:hAnsi="Tahoma" w:cs="Tahoma"/>
          <w:color w:val="000000"/>
          <w:sz w:val="20"/>
          <w:szCs w:val="20"/>
          <w:lang w:val="es-ES" w:eastAsia="es-CL"/>
        </w:rPr>
        <w:t>monitoreos</w:t>
      </w:r>
      <w:proofErr w:type="spellEnd"/>
      <w:r w:rsidR="00C940F8">
        <w:rPr>
          <w:rFonts w:ascii="Tahoma" w:hAnsi="Tahoma" w:cs="Tahoma"/>
          <w:color w:val="000000"/>
          <w:sz w:val="20"/>
          <w:szCs w:val="20"/>
          <w:lang w:val="es-ES" w:eastAsia="es-CL"/>
        </w:rPr>
        <w:t>,</w:t>
      </w:r>
      <w:r w:rsidRPr="005113BF">
        <w:rPr>
          <w:rFonts w:ascii="Tahoma" w:hAnsi="Tahoma" w:cs="Tahoma"/>
          <w:color w:val="000000"/>
          <w:sz w:val="20"/>
          <w:szCs w:val="20"/>
          <w:lang w:val="es-ES" w:eastAsia="es-CL"/>
        </w:rPr>
        <w:t xml:space="preserve"> se </w:t>
      </w:r>
      <w:r w:rsidR="00C940F8">
        <w:rPr>
          <w:rFonts w:ascii="Tahoma" w:hAnsi="Tahoma" w:cs="Tahoma"/>
          <w:color w:val="000000"/>
          <w:sz w:val="20"/>
          <w:szCs w:val="20"/>
          <w:lang w:val="es-ES" w:eastAsia="es-CL"/>
        </w:rPr>
        <w:t>hará</w:t>
      </w:r>
      <w:r w:rsidRPr="005113BF">
        <w:rPr>
          <w:rFonts w:ascii="Tahoma" w:hAnsi="Tahoma" w:cs="Tahoma"/>
          <w:color w:val="000000"/>
          <w:sz w:val="20"/>
          <w:szCs w:val="20"/>
          <w:lang w:val="es-ES" w:eastAsia="es-CL"/>
        </w:rPr>
        <w:t xml:space="preserve"> entrega de informes </w:t>
      </w:r>
      <w:proofErr w:type="spellStart"/>
      <w:r w:rsidRPr="005113BF">
        <w:rPr>
          <w:rFonts w:ascii="Tahoma" w:hAnsi="Tahoma" w:cs="Tahoma"/>
          <w:color w:val="000000"/>
          <w:sz w:val="20"/>
          <w:szCs w:val="20"/>
          <w:lang w:val="es-ES" w:eastAsia="es-CL"/>
        </w:rPr>
        <w:t>técnicos</w:t>
      </w:r>
      <w:proofErr w:type="spellEnd"/>
      <w:r w:rsidRPr="005113BF">
        <w:rPr>
          <w:rFonts w:ascii="Tahoma" w:hAnsi="Tahoma" w:cs="Tahoma"/>
          <w:color w:val="000000"/>
          <w:sz w:val="20"/>
          <w:szCs w:val="20"/>
          <w:lang w:val="es-ES" w:eastAsia="es-CL"/>
        </w:rPr>
        <w:t xml:space="preserve"> para analizar la tendencia trimestral.</w:t>
      </w:r>
    </w:p>
    <w:p w14:paraId="58E7362A" w14:textId="52486731" w:rsidR="00C62CE5" w:rsidRDefault="00526FAF" w:rsidP="00991193">
      <w:pPr>
        <w:spacing w:before="100" w:beforeAutospacing="1" w:after="100" w:afterAutospacing="1" w:line="300" w:lineRule="atLeast"/>
        <w:ind w:left="1440"/>
        <w:jc w:val="both"/>
        <w:rPr>
          <w:rFonts w:ascii="Tahoma" w:hAnsi="Tahoma" w:cs="Tahoma"/>
          <w:i/>
          <w:iCs/>
          <w:color w:val="000000"/>
          <w:sz w:val="20"/>
          <w:szCs w:val="20"/>
          <w:lang w:val="es-ES" w:eastAsia="es-CL"/>
        </w:rPr>
      </w:pPr>
      <w:r w:rsidRPr="00991193">
        <w:rPr>
          <w:rFonts w:ascii="Tahoma" w:hAnsi="Tahoma" w:cs="Tahoma"/>
          <w:i/>
          <w:iCs/>
          <w:color w:val="000000"/>
          <w:sz w:val="20"/>
          <w:szCs w:val="20"/>
          <w:lang w:val="es-ES" w:eastAsia="es-CL"/>
        </w:rPr>
        <w:t xml:space="preserve">3. </w:t>
      </w:r>
      <w:r w:rsidRPr="007D606E">
        <w:rPr>
          <w:rFonts w:ascii="Tahoma" w:hAnsi="Tahoma" w:cs="Tahoma"/>
          <w:b/>
          <w:bCs/>
          <w:i/>
          <w:iCs/>
          <w:color w:val="000000"/>
          <w:sz w:val="20"/>
          <w:szCs w:val="20"/>
          <w:lang w:val="es-ES" w:eastAsia="es-CL"/>
        </w:rPr>
        <w:t>Especificar si se ha aplicado en alguna oportunidad el plan de contingencia de la RCA No. 165/2008</w:t>
      </w:r>
      <w:r w:rsidR="00991193" w:rsidRPr="007D606E">
        <w:rPr>
          <w:rFonts w:ascii="Tahoma" w:hAnsi="Tahoma" w:cs="Tahoma"/>
          <w:b/>
          <w:bCs/>
          <w:i/>
          <w:iCs/>
          <w:color w:val="000000"/>
          <w:sz w:val="20"/>
          <w:szCs w:val="20"/>
          <w:lang w:val="es-ES" w:eastAsia="es-CL"/>
        </w:rPr>
        <w:t xml:space="preserve"> (numeral 3.8.2. Presencia de vectores y/o las medidas establecidas en Adenda Complementaria v.1 Situación de riesgo o contingencia: Proliferación de vectores (RCA No. 225/2019)</w:t>
      </w:r>
      <w:r w:rsidR="00654B6B" w:rsidRPr="007D606E">
        <w:rPr>
          <w:rFonts w:ascii="Tahoma" w:hAnsi="Tahoma" w:cs="Tahoma"/>
          <w:b/>
          <w:bCs/>
          <w:i/>
          <w:iCs/>
          <w:color w:val="000000"/>
          <w:sz w:val="20"/>
          <w:szCs w:val="20"/>
          <w:lang w:val="es-ES" w:eastAsia="es-CL"/>
        </w:rPr>
        <w:t>.</w:t>
      </w:r>
      <w:r w:rsidR="00654B6B">
        <w:rPr>
          <w:rFonts w:ascii="Tahoma" w:hAnsi="Tahoma" w:cs="Tahoma"/>
          <w:i/>
          <w:iCs/>
          <w:color w:val="000000"/>
          <w:sz w:val="20"/>
          <w:szCs w:val="20"/>
          <w:lang w:val="es-ES" w:eastAsia="es-CL"/>
        </w:rPr>
        <w:t xml:space="preserve"> </w:t>
      </w:r>
    </w:p>
    <w:p w14:paraId="3EABA0C3" w14:textId="23583B04" w:rsidR="00654B6B" w:rsidRPr="007D606E" w:rsidRDefault="00654B6B" w:rsidP="00991193">
      <w:pPr>
        <w:spacing w:before="100" w:beforeAutospacing="1" w:after="100" w:afterAutospacing="1" w:line="300" w:lineRule="atLeast"/>
        <w:ind w:left="1440"/>
        <w:jc w:val="both"/>
        <w:rPr>
          <w:rFonts w:ascii="Tahoma" w:hAnsi="Tahoma" w:cs="Tahoma"/>
          <w:b/>
          <w:bCs/>
          <w:i/>
          <w:iCs/>
          <w:color w:val="000000"/>
          <w:sz w:val="20"/>
          <w:szCs w:val="20"/>
          <w:lang w:val="es-ES" w:eastAsia="es-CL"/>
        </w:rPr>
      </w:pPr>
      <w:r w:rsidRPr="007D606E">
        <w:rPr>
          <w:rFonts w:ascii="Tahoma" w:hAnsi="Tahoma" w:cs="Tahoma"/>
          <w:b/>
          <w:bCs/>
          <w:i/>
          <w:iCs/>
          <w:color w:val="000000"/>
          <w:sz w:val="20"/>
          <w:szCs w:val="20"/>
          <w:lang w:val="es-ES" w:eastAsia="es-CL"/>
        </w:rPr>
        <w:t xml:space="preserve">Si es efectivo el punto anterior, indicar en que periodos y en que forma han sido aplicadas dichas medidas y planes. </w:t>
      </w:r>
    </w:p>
    <w:p w14:paraId="595BBBD8" w14:textId="0F3DC69D" w:rsidR="007D606E" w:rsidRDefault="00991193" w:rsidP="00DD3A98">
      <w:pPr>
        <w:spacing w:before="100" w:beforeAutospacing="1" w:after="100" w:afterAutospacing="1" w:line="300" w:lineRule="atLeast"/>
        <w:jc w:val="both"/>
        <w:rPr>
          <w:rFonts w:ascii="Tahoma" w:hAnsi="Tahoma" w:cs="Tahoma"/>
          <w:color w:val="000000"/>
          <w:sz w:val="20"/>
          <w:szCs w:val="20"/>
          <w:lang w:val="es-ES" w:eastAsia="es-CL"/>
        </w:rPr>
      </w:pPr>
      <w:r>
        <w:rPr>
          <w:rFonts w:ascii="Tahoma" w:hAnsi="Tahoma" w:cs="Tahoma"/>
          <w:color w:val="000000"/>
          <w:sz w:val="20"/>
          <w:szCs w:val="20"/>
          <w:lang w:val="es-ES" w:eastAsia="es-CL"/>
        </w:rPr>
        <w:t xml:space="preserve">Tal y como se describió en el punto 1 (página 19), en el año 2019 debido a una contingencia presentada por un evento puntual en la falla del biodigestor, la Agrícola </w:t>
      </w:r>
      <w:proofErr w:type="spellStart"/>
      <w:r>
        <w:rPr>
          <w:rFonts w:ascii="Tahoma" w:hAnsi="Tahoma" w:cs="Tahoma"/>
          <w:color w:val="000000"/>
          <w:sz w:val="20"/>
          <w:szCs w:val="20"/>
          <w:lang w:val="es-ES" w:eastAsia="es-CL"/>
        </w:rPr>
        <w:t>Coexca</w:t>
      </w:r>
      <w:proofErr w:type="spellEnd"/>
      <w:r>
        <w:rPr>
          <w:rFonts w:ascii="Tahoma" w:hAnsi="Tahoma" w:cs="Tahoma"/>
          <w:color w:val="000000"/>
          <w:sz w:val="20"/>
          <w:szCs w:val="20"/>
          <w:lang w:val="es-ES" w:eastAsia="es-CL"/>
        </w:rPr>
        <w:t xml:space="preserve"> S.A se vio en la necesidad de activar el plan de emergencias y contingencias contenidas en la Adenda Complementaria del proyecto “</w:t>
      </w:r>
      <w:r w:rsidRPr="00991193">
        <w:rPr>
          <w:rFonts w:ascii="Tahoma" w:hAnsi="Tahoma" w:cs="Tahoma"/>
          <w:i/>
          <w:iCs/>
          <w:color w:val="000000"/>
          <w:sz w:val="20"/>
          <w:szCs w:val="20"/>
          <w:lang w:val="es-ES" w:eastAsia="es-CL"/>
        </w:rPr>
        <w:t>Optimización del Sistema de Manejo de Purines del Primer grupo de 24 pabellones del plantel porcino de 10 madres, San Agustín del Arbolito</w:t>
      </w:r>
      <w:r>
        <w:rPr>
          <w:rFonts w:ascii="Tahoma" w:hAnsi="Tahoma" w:cs="Tahoma"/>
          <w:color w:val="000000"/>
          <w:sz w:val="20"/>
          <w:szCs w:val="20"/>
          <w:lang w:val="es-ES" w:eastAsia="es-CL"/>
        </w:rPr>
        <w:t>”</w:t>
      </w:r>
      <w:r w:rsidR="00DD3A98">
        <w:rPr>
          <w:rFonts w:ascii="Tahoma" w:hAnsi="Tahoma" w:cs="Tahoma"/>
          <w:color w:val="000000"/>
          <w:sz w:val="20"/>
          <w:szCs w:val="20"/>
          <w:lang w:val="es-ES" w:eastAsia="es-CL"/>
        </w:rPr>
        <w:t xml:space="preserve">. Para ello, se siguieron las acciones específicas que se describen en el plan de emergencia que son: </w:t>
      </w:r>
      <w:r>
        <w:rPr>
          <w:rFonts w:ascii="Tahoma" w:hAnsi="Tahoma" w:cs="Tahoma"/>
          <w:color w:val="000000"/>
          <w:sz w:val="20"/>
          <w:szCs w:val="20"/>
          <w:lang w:val="es-ES" w:eastAsia="es-CL"/>
        </w:rPr>
        <w:t xml:space="preserve"> </w:t>
      </w:r>
    </w:p>
    <w:p w14:paraId="00229F4C" w14:textId="17AFB4C1" w:rsidR="00991193" w:rsidRPr="00991193" w:rsidRDefault="00991193" w:rsidP="00991193">
      <w:pPr>
        <w:pStyle w:val="ListParagraph"/>
        <w:numPr>
          <w:ilvl w:val="0"/>
          <w:numId w:val="29"/>
        </w:numPr>
        <w:spacing w:before="100" w:beforeAutospacing="1" w:after="100" w:afterAutospacing="1" w:line="300" w:lineRule="atLeast"/>
        <w:jc w:val="both"/>
        <w:rPr>
          <w:rFonts w:ascii="Tahoma" w:hAnsi="Tahoma" w:cs="Tahoma"/>
          <w:color w:val="000000"/>
          <w:sz w:val="20"/>
          <w:szCs w:val="20"/>
          <w:lang w:val="es-ES" w:eastAsia="es-CL"/>
        </w:rPr>
      </w:pPr>
      <w:r w:rsidRPr="00991193">
        <w:rPr>
          <w:rFonts w:ascii="Tahoma" w:hAnsi="Tahoma" w:cs="Tahoma"/>
          <w:color w:val="000000"/>
          <w:sz w:val="20"/>
          <w:szCs w:val="20"/>
          <w:lang w:val="es-ES" w:eastAsia="es-CL"/>
        </w:rPr>
        <w:t>Se activará el plan de comunicaciones y se categorizará el evento</w:t>
      </w:r>
    </w:p>
    <w:p w14:paraId="4B45CA5A" w14:textId="77777777" w:rsidR="00991193" w:rsidRPr="00991193" w:rsidRDefault="00991193" w:rsidP="00991193">
      <w:pPr>
        <w:pStyle w:val="ListParagraph"/>
        <w:numPr>
          <w:ilvl w:val="0"/>
          <w:numId w:val="29"/>
        </w:numPr>
        <w:spacing w:before="100" w:beforeAutospacing="1" w:after="100" w:afterAutospacing="1" w:line="300" w:lineRule="atLeast"/>
        <w:jc w:val="both"/>
        <w:rPr>
          <w:rFonts w:ascii="Tahoma" w:hAnsi="Tahoma" w:cs="Tahoma"/>
          <w:color w:val="000000"/>
          <w:sz w:val="20"/>
          <w:szCs w:val="20"/>
          <w:lang w:val="es-ES" w:eastAsia="es-CL"/>
        </w:rPr>
      </w:pPr>
      <w:r w:rsidRPr="00991193">
        <w:rPr>
          <w:rFonts w:ascii="Tahoma" w:hAnsi="Tahoma" w:cs="Tahoma"/>
          <w:color w:val="000000"/>
          <w:sz w:val="20"/>
          <w:szCs w:val="20"/>
          <w:lang w:val="es-ES" w:eastAsia="es-CL"/>
        </w:rPr>
        <w:t xml:space="preserve">Se </w:t>
      </w:r>
      <w:proofErr w:type="spellStart"/>
      <w:r w:rsidRPr="00991193">
        <w:rPr>
          <w:rFonts w:ascii="Tahoma" w:hAnsi="Tahoma" w:cs="Tahoma"/>
          <w:color w:val="000000"/>
          <w:sz w:val="20"/>
          <w:szCs w:val="20"/>
          <w:lang w:val="es-ES" w:eastAsia="es-CL"/>
        </w:rPr>
        <w:t>dara</w:t>
      </w:r>
      <w:proofErr w:type="spellEnd"/>
      <w:r w:rsidRPr="00991193">
        <w:rPr>
          <w:rFonts w:ascii="Tahoma" w:hAnsi="Tahoma" w:cs="Tahoma"/>
          <w:color w:val="000000"/>
          <w:sz w:val="20"/>
          <w:szCs w:val="20"/>
          <w:lang w:val="es-ES" w:eastAsia="es-CL"/>
        </w:rPr>
        <w:t xml:space="preserve">́ aviso de inmediato al Encargado de Emergencia indicando el origen de la falla. </w:t>
      </w:r>
      <w:proofErr w:type="spellStart"/>
      <w:r w:rsidRPr="00991193">
        <w:rPr>
          <w:rFonts w:ascii="Tahoma" w:hAnsi="Tahoma" w:cs="Tahoma"/>
          <w:color w:val="000000"/>
          <w:sz w:val="20"/>
          <w:szCs w:val="20"/>
          <w:lang w:val="es-ES" w:eastAsia="es-CL"/>
        </w:rPr>
        <w:t>También</w:t>
      </w:r>
      <w:proofErr w:type="spellEnd"/>
      <w:r w:rsidRPr="00991193">
        <w:rPr>
          <w:rFonts w:ascii="Tahoma" w:hAnsi="Tahoma" w:cs="Tahoma"/>
          <w:color w:val="000000"/>
          <w:sz w:val="20"/>
          <w:szCs w:val="20"/>
          <w:lang w:val="es-ES" w:eastAsia="es-CL"/>
        </w:rPr>
        <w:t xml:space="preserve"> se notificará al Jefe de Sitio</w:t>
      </w:r>
    </w:p>
    <w:p w14:paraId="4F70AAD3" w14:textId="77777777" w:rsidR="00991193" w:rsidRPr="00991193" w:rsidRDefault="00991193" w:rsidP="00991193">
      <w:pPr>
        <w:pStyle w:val="ListParagraph"/>
        <w:numPr>
          <w:ilvl w:val="0"/>
          <w:numId w:val="29"/>
        </w:numPr>
        <w:spacing w:before="100" w:beforeAutospacing="1" w:after="100" w:afterAutospacing="1" w:line="300" w:lineRule="atLeast"/>
        <w:jc w:val="both"/>
        <w:rPr>
          <w:rFonts w:ascii="Tahoma" w:hAnsi="Tahoma" w:cs="Tahoma"/>
          <w:color w:val="000000"/>
          <w:sz w:val="20"/>
          <w:szCs w:val="20"/>
          <w:lang w:val="es-ES" w:eastAsia="es-CL"/>
        </w:rPr>
      </w:pPr>
      <w:r w:rsidRPr="00991193">
        <w:rPr>
          <w:rFonts w:ascii="Tahoma" w:hAnsi="Tahoma" w:cs="Tahoma"/>
          <w:color w:val="000000"/>
          <w:sz w:val="20"/>
          <w:szCs w:val="20"/>
          <w:lang w:val="es-ES" w:eastAsia="es-CL"/>
        </w:rPr>
        <w:t xml:space="preserve">Se determinará el foco de </w:t>
      </w:r>
      <w:proofErr w:type="spellStart"/>
      <w:r w:rsidRPr="00991193">
        <w:rPr>
          <w:rFonts w:ascii="Tahoma" w:hAnsi="Tahoma" w:cs="Tahoma"/>
          <w:color w:val="000000"/>
          <w:sz w:val="20"/>
          <w:szCs w:val="20"/>
          <w:lang w:val="es-ES" w:eastAsia="es-CL"/>
        </w:rPr>
        <w:t>atracción</w:t>
      </w:r>
      <w:proofErr w:type="spellEnd"/>
      <w:r w:rsidRPr="00991193">
        <w:rPr>
          <w:rFonts w:ascii="Tahoma" w:hAnsi="Tahoma" w:cs="Tahoma"/>
          <w:color w:val="000000"/>
          <w:sz w:val="20"/>
          <w:szCs w:val="20"/>
          <w:lang w:val="es-ES" w:eastAsia="es-CL"/>
        </w:rPr>
        <w:t xml:space="preserve"> o </w:t>
      </w:r>
      <w:proofErr w:type="spellStart"/>
      <w:r w:rsidRPr="00991193">
        <w:rPr>
          <w:rFonts w:ascii="Tahoma" w:hAnsi="Tahoma" w:cs="Tahoma"/>
          <w:color w:val="000000"/>
          <w:sz w:val="20"/>
          <w:szCs w:val="20"/>
          <w:lang w:val="es-ES" w:eastAsia="es-CL"/>
        </w:rPr>
        <w:t>proliferación</w:t>
      </w:r>
      <w:proofErr w:type="spellEnd"/>
      <w:r w:rsidRPr="00991193">
        <w:rPr>
          <w:rFonts w:ascii="Tahoma" w:hAnsi="Tahoma" w:cs="Tahoma"/>
          <w:color w:val="000000"/>
          <w:sz w:val="20"/>
          <w:szCs w:val="20"/>
          <w:lang w:val="es-ES" w:eastAsia="es-CL"/>
        </w:rPr>
        <w:t xml:space="preserve"> de vectores</w:t>
      </w:r>
    </w:p>
    <w:p w14:paraId="3056377F" w14:textId="77777777" w:rsidR="00991193" w:rsidRPr="00991193" w:rsidRDefault="00991193" w:rsidP="00991193">
      <w:pPr>
        <w:pStyle w:val="ListParagraph"/>
        <w:numPr>
          <w:ilvl w:val="0"/>
          <w:numId w:val="29"/>
        </w:numPr>
        <w:spacing w:before="100" w:beforeAutospacing="1" w:after="100" w:afterAutospacing="1" w:line="300" w:lineRule="atLeast"/>
        <w:jc w:val="both"/>
        <w:rPr>
          <w:rFonts w:ascii="Tahoma" w:hAnsi="Tahoma" w:cs="Tahoma"/>
          <w:color w:val="000000"/>
          <w:sz w:val="20"/>
          <w:szCs w:val="20"/>
          <w:lang w:val="es-ES" w:eastAsia="es-CL"/>
        </w:rPr>
      </w:pPr>
      <w:r w:rsidRPr="00991193">
        <w:rPr>
          <w:rFonts w:ascii="Tahoma" w:hAnsi="Tahoma" w:cs="Tahoma"/>
          <w:color w:val="000000"/>
          <w:sz w:val="20"/>
          <w:szCs w:val="20"/>
          <w:lang w:val="es-ES" w:eastAsia="es-CL"/>
        </w:rPr>
        <w:t xml:space="preserve">Se </w:t>
      </w:r>
      <w:proofErr w:type="spellStart"/>
      <w:r w:rsidRPr="00991193">
        <w:rPr>
          <w:rFonts w:ascii="Tahoma" w:hAnsi="Tahoma" w:cs="Tahoma"/>
          <w:color w:val="000000"/>
          <w:sz w:val="20"/>
          <w:szCs w:val="20"/>
          <w:lang w:val="es-ES" w:eastAsia="es-CL"/>
        </w:rPr>
        <w:t>tomarán</w:t>
      </w:r>
      <w:proofErr w:type="spellEnd"/>
      <w:r w:rsidRPr="00991193">
        <w:rPr>
          <w:rFonts w:ascii="Tahoma" w:hAnsi="Tahoma" w:cs="Tahoma"/>
          <w:color w:val="000000"/>
          <w:sz w:val="20"/>
          <w:szCs w:val="20"/>
          <w:lang w:val="es-ES" w:eastAsia="es-CL"/>
        </w:rPr>
        <w:t xml:space="preserve"> las medidas pertinentes de control con plaguicidas para evitar la </w:t>
      </w:r>
      <w:proofErr w:type="spellStart"/>
      <w:r w:rsidRPr="00991193">
        <w:rPr>
          <w:rFonts w:ascii="Tahoma" w:hAnsi="Tahoma" w:cs="Tahoma"/>
          <w:color w:val="000000"/>
          <w:sz w:val="20"/>
          <w:szCs w:val="20"/>
          <w:lang w:val="es-ES" w:eastAsia="es-CL"/>
        </w:rPr>
        <w:t>proliferación</w:t>
      </w:r>
      <w:proofErr w:type="spellEnd"/>
      <w:r w:rsidRPr="00991193">
        <w:rPr>
          <w:rFonts w:ascii="Tahoma" w:hAnsi="Tahoma" w:cs="Tahoma"/>
          <w:color w:val="000000"/>
          <w:sz w:val="20"/>
          <w:szCs w:val="20"/>
          <w:lang w:val="es-ES" w:eastAsia="es-CL"/>
        </w:rPr>
        <w:t xml:space="preserve"> de vectores</w:t>
      </w:r>
    </w:p>
    <w:p w14:paraId="769BCA9E" w14:textId="77777777" w:rsidR="00991193" w:rsidRPr="00991193" w:rsidRDefault="00991193" w:rsidP="00991193">
      <w:pPr>
        <w:pStyle w:val="ListParagraph"/>
        <w:numPr>
          <w:ilvl w:val="0"/>
          <w:numId w:val="29"/>
        </w:numPr>
        <w:spacing w:before="100" w:beforeAutospacing="1" w:after="100" w:afterAutospacing="1" w:line="300" w:lineRule="atLeast"/>
        <w:jc w:val="both"/>
        <w:rPr>
          <w:rFonts w:ascii="Tahoma" w:hAnsi="Tahoma" w:cs="Tahoma"/>
          <w:color w:val="000000"/>
          <w:sz w:val="20"/>
          <w:szCs w:val="20"/>
          <w:lang w:val="es-ES" w:eastAsia="es-CL"/>
        </w:rPr>
      </w:pPr>
      <w:r w:rsidRPr="00991193">
        <w:rPr>
          <w:rFonts w:ascii="Tahoma" w:hAnsi="Tahoma" w:cs="Tahoma"/>
          <w:color w:val="000000"/>
          <w:sz w:val="20"/>
          <w:szCs w:val="20"/>
          <w:lang w:val="es-ES" w:eastAsia="es-CL"/>
        </w:rPr>
        <w:t xml:space="preserve">Se realizará una </w:t>
      </w:r>
      <w:proofErr w:type="spellStart"/>
      <w:r w:rsidRPr="00991193">
        <w:rPr>
          <w:rFonts w:ascii="Tahoma" w:hAnsi="Tahoma" w:cs="Tahoma"/>
          <w:color w:val="000000"/>
          <w:sz w:val="20"/>
          <w:szCs w:val="20"/>
          <w:lang w:val="es-ES" w:eastAsia="es-CL"/>
        </w:rPr>
        <w:t>investigación</w:t>
      </w:r>
      <w:proofErr w:type="spellEnd"/>
      <w:r w:rsidRPr="00991193">
        <w:rPr>
          <w:rFonts w:ascii="Tahoma" w:hAnsi="Tahoma" w:cs="Tahoma"/>
          <w:color w:val="000000"/>
          <w:sz w:val="20"/>
          <w:szCs w:val="20"/>
          <w:lang w:val="es-ES" w:eastAsia="es-CL"/>
        </w:rPr>
        <w:t xml:space="preserve"> del incidente, recolectando todas las evidencias posibles, con el fin de hacer las correcciones que el caso amerite y evitar una nueva ocurrencia</w:t>
      </w:r>
    </w:p>
    <w:p w14:paraId="51B8F42D" w14:textId="77777777" w:rsidR="00991193" w:rsidRPr="00991193" w:rsidRDefault="00991193" w:rsidP="00991193">
      <w:pPr>
        <w:spacing w:before="100" w:beforeAutospacing="1" w:after="100" w:afterAutospacing="1" w:line="300" w:lineRule="atLeast"/>
        <w:jc w:val="both"/>
        <w:rPr>
          <w:rFonts w:ascii="Tahoma" w:hAnsi="Tahoma" w:cs="Tahoma"/>
          <w:color w:val="000000"/>
          <w:sz w:val="20"/>
          <w:szCs w:val="20"/>
          <w:lang w:val="es-ES" w:eastAsia="es-CL"/>
        </w:rPr>
      </w:pPr>
      <w:proofErr w:type="spellStart"/>
      <w:r w:rsidRPr="00991193">
        <w:rPr>
          <w:rFonts w:ascii="Tahoma" w:hAnsi="Tahoma" w:cs="Tahoma"/>
          <w:color w:val="000000"/>
          <w:sz w:val="20"/>
          <w:szCs w:val="20"/>
          <w:lang w:val="es-ES" w:eastAsia="es-CL"/>
        </w:rPr>
        <w:t>Específicamente</w:t>
      </w:r>
      <w:proofErr w:type="spellEnd"/>
      <w:r w:rsidRPr="00991193">
        <w:rPr>
          <w:rFonts w:ascii="Tahoma" w:hAnsi="Tahoma" w:cs="Tahoma"/>
          <w:color w:val="000000"/>
          <w:sz w:val="20"/>
          <w:szCs w:val="20"/>
          <w:lang w:val="es-ES" w:eastAsia="es-CL"/>
        </w:rPr>
        <w:t>, para el control de moscas, se establece lo siguiente:</w:t>
      </w:r>
    </w:p>
    <w:p w14:paraId="3F7C4807" w14:textId="11B7F7F2" w:rsidR="00991193" w:rsidRPr="00991193" w:rsidRDefault="00991193" w:rsidP="00991193">
      <w:pPr>
        <w:pStyle w:val="ListParagraph"/>
        <w:numPr>
          <w:ilvl w:val="0"/>
          <w:numId w:val="26"/>
        </w:numPr>
        <w:spacing w:before="100" w:beforeAutospacing="1" w:after="100" w:afterAutospacing="1" w:line="300" w:lineRule="atLeast"/>
        <w:jc w:val="both"/>
        <w:rPr>
          <w:rFonts w:ascii="Tahoma" w:hAnsi="Tahoma" w:cs="Tahoma"/>
          <w:color w:val="000000"/>
          <w:sz w:val="20"/>
          <w:szCs w:val="20"/>
          <w:lang w:val="es-ES" w:eastAsia="es-CL"/>
        </w:rPr>
      </w:pPr>
      <w:r w:rsidRPr="00991193">
        <w:rPr>
          <w:rFonts w:ascii="Tahoma" w:hAnsi="Tahoma" w:cs="Tahoma"/>
          <w:color w:val="000000"/>
          <w:sz w:val="20"/>
          <w:szCs w:val="20"/>
          <w:lang w:val="es-ES" w:eastAsia="es-CL"/>
        </w:rPr>
        <w:t xml:space="preserve">En los exteriores se aplicará </w:t>
      </w:r>
      <w:proofErr w:type="spellStart"/>
      <w:r w:rsidRPr="00991193">
        <w:rPr>
          <w:rFonts w:ascii="Tahoma" w:hAnsi="Tahoma" w:cs="Tahoma"/>
          <w:color w:val="000000"/>
          <w:sz w:val="20"/>
          <w:szCs w:val="20"/>
          <w:lang w:val="es-ES" w:eastAsia="es-CL"/>
        </w:rPr>
        <w:t>adulticida</w:t>
      </w:r>
      <w:proofErr w:type="spellEnd"/>
      <w:r w:rsidRPr="00991193">
        <w:rPr>
          <w:rFonts w:ascii="Tahoma" w:hAnsi="Tahoma" w:cs="Tahoma"/>
          <w:color w:val="000000"/>
          <w:sz w:val="20"/>
          <w:szCs w:val="20"/>
          <w:lang w:val="es-ES" w:eastAsia="es-CL"/>
        </w:rPr>
        <w:t xml:space="preserve"> por </w:t>
      </w:r>
      <w:proofErr w:type="spellStart"/>
      <w:r w:rsidRPr="00991193">
        <w:rPr>
          <w:rFonts w:ascii="Tahoma" w:hAnsi="Tahoma" w:cs="Tahoma"/>
          <w:color w:val="000000"/>
          <w:sz w:val="20"/>
          <w:szCs w:val="20"/>
          <w:lang w:val="es-ES" w:eastAsia="es-CL"/>
        </w:rPr>
        <w:t>aspersión</w:t>
      </w:r>
      <w:proofErr w:type="spellEnd"/>
      <w:r w:rsidRPr="00991193">
        <w:rPr>
          <w:rFonts w:ascii="Tahoma" w:hAnsi="Tahoma" w:cs="Tahoma"/>
          <w:color w:val="000000"/>
          <w:sz w:val="20"/>
          <w:szCs w:val="20"/>
          <w:lang w:val="es-ES" w:eastAsia="es-CL"/>
        </w:rPr>
        <w:t xml:space="preserve">. Este procedimiento se efectuará a primeras horas de la </w:t>
      </w:r>
      <w:proofErr w:type="spellStart"/>
      <w:r w:rsidRPr="00991193">
        <w:rPr>
          <w:rFonts w:ascii="Tahoma" w:hAnsi="Tahoma" w:cs="Tahoma"/>
          <w:color w:val="000000"/>
          <w:sz w:val="20"/>
          <w:szCs w:val="20"/>
          <w:lang w:val="es-ES" w:eastAsia="es-CL"/>
        </w:rPr>
        <w:t>mañana</w:t>
      </w:r>
      <w:proofErr w:type="spellEnd"/>
      <w:r w:rsidRPr="00991193">
        <w:rPr>
          <w:rFonts w:ascii="Tahoma" w:hAnsi="Tahoma" w:cs="Tahoma"/>
          <w:color w:val="000000"/>
          <w:sz w:val="20"/>
          <w:szCs w:val="20"/>
          <w:lang w:val="es-ES" w:eastAsia="es-CL"/>
        </w:rPr>
        <w:t>, horario en el cual las moscas se encuentran posadas debido a las menores temperaturas ambientales</w:t>
      </w:r>
    </w:p>
    <w:p w14:paraId="1DE3FAAE" w14:textId="66A3F0AA" w:rsidR="00991193" w:rsidRPr="00991193" w:rsidRDefault="00991193" w:rsidP="00991193">
      <w:pPr>
        <w:pStyle w:val="ListParagraph"/>
        <w:numPr>
          <w:ilvl w:val="0"/>
          <w:numId w:val="26"/>
        </w:numPr>
        <w:spacing w:before="100" w:beforeAutospacing="1" w:after="100" w:afterAutospacing="1" w:line="300" w:lineRule="atLeast"/>
        <w:jc w:val="both"/>
        <w:rPr>
          <w:rFonts w:ascii="Tahoma" w:hAnsi="Tahoma" w:cs="Tahoma"/>
          <w:color w:val="000000"/>
          <w:sz w:val="20"/>
          <w:szCs w:val="20"/>
          <w:lang w:val="es-ES" w:eastAsia="es-CL"/>
        </w:rPr>
      </w:pPr>
      <w:r w:rsidRPr="00991193">
        <w:rPr>
          <w:rFonts w:ascii="Tahoma" w:hAnsi="Tahoma" w:cs="Tahoma"/>
          <w:color w:val="000000"/>
          <w:sz w:val="20"/>
          <w:szCs w:val="20"/>
          <w:lang w:val="es-ES" w:eastAsia="es-CL"/>
        </w:rPr>
        <w:t xml:space="preserve">La frecuencia de </w:t>
      </w:r>
      <w:proofErr w:type="spellStart"/>
      <w:r w:rsidRPr="00991193">
        <w:rPr>
          <w:rFonts w:ascii="Tahoma" w:hAnsi="Tahoma" w:cs="Tahoma"/>
          <w:color w:val="000000"/>
          <w:sz w:val="20"/>
          <w:szCs w:val="20"/>
          <w:lang w:val="es-ES" w:eastAsia="es-CL"/>
        </w:rPr>
        <w:t>aplicación</w:t>
      </w:r>
      <w:proofErr w:type="spellEnd"/>
      <w:r w:rsidRPr="00991193">
        <w:rPr>
          <w:rFonts w:ascii="Tahoma" w:hAnsi="Tahoma" w:cs="Tahoma"/>
          <w:color w:val="000000"/>
          <w:sz w:val="20"/>
          <w:szCs w:val="20"/>
          <w:lang w:val="es-ES" w:eastAsia="es-CL"/>
        </w:rPr>
        <w:t xml:space="preserve"> </w:t>
      </w:r>
      <w:proofErr w:type="spellStart"/>
      <w:r w:rsidRPr="00991193">
        <w:rPr>
          <w:rFonts w:ascii="Tahoma" w:hAnsi="Tahoma" w:cs="Tahoma"/>
          <w:color w:val="000000"/>
          <w:sz w:val="20"/>
          <w:szCs w:val="20"/>
          <w:lang w:val="es-ES" w:eastAsia="es-CL"/>
        </w:rPr>
        <w:t>sera</w:t>
      </w:r>
      <w:proofErr w:type="spellEnd"/>
      <w:r w:rsidRPr="00991193">
        <w:rPr>
          <w:rFonts w:ascii="Tahoma" w:hAnsi="Tahoma" w:cs="Tahoma"/>
          <w:color w:val="000000"/>
          <w:sz w:val="20"/>
          <w:szCs w:val="20"/>
          <w:lang w:val="es-ES" w:eastAsia="es-CL"/>
        </w:rPr>
        <w:t xml:space="preserve">́ cada 15 </w:t>
      </w:r>
      <w:proofErr w:type="spellStart"/>
      <w:r w:rsidRPr="00991193">
        <w:rPr>
          <w:rFonts w:ascii="Tahoma" w:hAnsi="Tahoma" w:cs="Tahoma"/>
          <w:color w:val="000000"/>
          <w:sz w:val="20"/>
          <w:szCs w:val="20"/>
          <w:lang w:val="es-ES" w:eastAsia="es-CL"/>
        </w:rPr>
        <w:t>días</w:t>
      </w:r>
      <w:proofErr w:type="spellEnd"/>
      <w:r w:rsidRPr="00991193">
        <w:rPr>
          <w:rFonts w:ascii="Tahoma" w:hAnsi="Tahoma" w:cs="Tahoma"/>
          <w:color w:val="000000"/>
          <w:sz w:val="20"/>
          <w:szCs w:val="20"/>
          <w:lang w:val="es-ES" w:eastAsia="es-CL"/>
        </w:rPr>
        <w:t xml:space="preserve"> o </w:t>
      </w:r>
      <w:proofErr w:type="spellStart"/>
      <w:r w:rsidRPr="00991193">
        <w:rPr>
          <w:rFonts w:ascii="Tahoma" w:hAnsi="Tahoma" w:cs="Tahoma"/>
          <w:color w:val="000000"/>
          <w:sz w:val="20"/>
          <w:szCs w:val="20"/>
          <w:lang w:val="es-ES" w:eastAsia="es-CL"/>
        </w:rPr>
        <w:t>según</w:t>
      </w:r>
      <w:proofErr w:type="spellEnd"/>
      <w:r w:rsidRPr="00991193">
        <w:rPr>
          <w:rFonts w:ascii="Tahoma" w:hAnsi="Tahoma" w:cs="Tahoma"/>
          <w:color w:val="000000"/>
          <w:sz w:val="20"/>
          <w:szCs w:val="20"/>
          <w:lang w:val="es-ES" w:eastAsia="es-CL"/>
        </w:rPr>
        <w:t xml:space="preserve"> especificaciones del fabricante, y en caso de eventos </w:t>
      </w:r>
      <w:proofErr w:type="spellStart"/>
      <w:r w:rsidRPr="00991193">
        <w:rPr>
          <w:rFonts w:ascii="Tahoma" w:hAnsi="Tahoma" w:cs="Tahoma"/>
          <w:color w:val="000000"/>
          <w:sz w:val="20"/>
          <w:szCs w:val="20"/>
          <w:lang w:val="es-ES" w:eastAsia="es-CL"/>
        </w:rPr>
        <w:t>críticos</w:t>
      </w:r>
      <w:proofErr w:type="spellEnd"/>
      <w:r w:rsidRPr="00991193">
        <w:rPr>
          <w:rFonts w:ascii="Tahoma" w:hAnsi="Tahoma" w:cs="Tahoma"/>
          <w:color w:val="000000"/>
          <w:sz w:val="20"/>
          <w:szCs w:val="20"/>
          <w:lang w:val="es-ES" w:eastAsia="es-CL"/>
        </w:rPr>
        <w:t xml:space="preserve">, </w:t>
      </w:r>
      <w:proofErr w:type="spellStart"/>
      <w:r w:rsidRPr="00991193">
        <w:rPr>
          <w:rFonts w:ascii="Tahoma" w:hAnsi="Tahoma" w:cs="Tahoma"/>
          <w:color w:val="000000"/>
          <w:sz w:val="20"/>
          <w:szCs w:val="20"/>
          <w:lang w:val="es-ES" w:eastAsia="es-CL"/>
        </w:rPr>
        <w:t>podra</w:t>
      </w:r>
      <w:proofErr w:type="spellEnd"/>
      <w:r w:rsidRPr="00991193">
        <w:rPr>
          <w:rFonts w:ascii="Tahoma" w:hAnsi="Tahoma" w:cs="Tahoma"/>
          <w:color w:val="000000"/>
          <w:sz w:val="20"/>
          <w:szCs w:val="20"/>
          <w:lang w:val="es-ES" w:eastAsia="es-CL"/>
        </w:rPr>
        <w:t xml:space="preserve">́ ser efectuada cada 5 a 7 </w:t>
      </w:r>
      <w:proofErr w:type="spellStart"/>
      <w:r w:rsidRPr="00991193">
        <w:rPr>
          <w:rFonts w:ascii="Tahoma" w:hAnsi="Tahoma" w:cs="Tahoma"/>
          <w:color w:val="000000"/>
          <w:sz w:val="20"/>
          <w:szCs w:val="20"/>
          <w:lang w:val="es-ES" w:eastAsia="es-CL"/>
        </w:rPr>
        <w:t>días</w:t>
      </w:r>
      <w:proofErr w:type="spellEnd"/>
    </w:p>
    <w:p w14:paraId="4E149949" w14:textId="623D04AF" w:rsidR="00991193" w:rsidRPr="00991193" w:rsidRDefault="00991193" w:rsidP="00991193">
      <w:pPr>
        <w:pStyle w:val="ListParagraph"/>
        <w:numPr>
          <w:ilvl w:val="0"/>
          <w:numId w:val="26"/>
        </w:numPr>
        <w:spacing w:before="100" w:beforeAutospacing="1" w:after="100" w:afterAutospacing="1" w:line="300" w:lineRule="atLeast"/>
        <w:jc w:val="both"/>
        <w:rPr>
          <w:rFonts w:ascii="Tahoma" w:hAnsi="Tahoma" w:cs="Tahoma"/>
          <w:color w:val="000000"/>
          <w:sz w:val="20"/>
          <w:szCs w:val="20"/>
          <w:lang w:val="es-ES" w:eastAsia="es-CL"/>
        </w:rPr>
      </w:pPr>
      <w:proofErr w:type="spellStart"/>
      <w:r w:rsidRPr="00991193">
        <w:rPr>
          <w:rFonts w:ascii="Tahoma" w:hAnsi="Tahoma" w:cs="Tahoma"/>
          <w:color w:val="000000"/>
          <w:sz w:val="20"/>
          <w:szCs w:val="20"/>
          <w:lang w:val="es-ES" w:eastAsia="es-CL"/>
        </w:rPr>
        <w:t>También</w:t>
      </w:r>
      <w:proofErr w:type="spellEnd"/>
      <w:r w:rsidRPr="00991193">
        <w:rPr>
          <w:rFonts w:ascii="Tahoma" w:hAnsi="Tahoma" w:cs="Tahoma"/>
          <w:color w:val="000000"/>
          <w:sz w:val="20"/>
          <w:szCs w:val="20"/>
          <w:lang w:val="es-ES" w:eastAsia="es-CL"/>
        </w:rPr>
        <w:t xml:space="preserve"> se </w:t>
      </w:r>
      <w:proofErr w:type="spellStart"/>
      <w:r w:rsidRPr="00991193">
        <w:rPr>
          <w:rFonts w:ascii="Tahoma" w:hAnsi="Tahoma" w:cs="Tahoma"/>
          <w:color w:val="000000"/>
          <w:sz w:val="20"/>
          <w:szCs w:val="20"/>
          <w:lang w:val="es-ES" w:eastAsia="es-CL"/>
        </w:rPr>
        <w:t>utilizarán</w:t>
      </w:r>
      <w:proofErr w:type="spellEnd"/>
      <w:r w:rsidRPr="00991193">
        <w:rPr>
          <w:rFonts w:ascii="Tahoma" w:hAnsi="Tahoma" w:cs="Tahoma"/>
          <w:color w:val="000000"/>
          <w:sz w:val="20"/>
          <w:szCs w:val="20"/>
          <w:lang w:val="es-ES" w:eastAsia="es-CL"/>
        </w:rPr>
        <w:t xml:space="preserve"> productos </w:t>
      </w:r>
      <w:proofErr w:type="spellStart"/>
      <w:r w:rsidRPr="00991193">
        <w:rPr>
          <w:rFonts w:ascii="Tahoma" w:hAnsi="Tahoma" w:cs="Tahoma"/>
          <w:color w:val="000000"/>
          <w:sz w:val="20"/>
          <w:szCs w:val="20"/>
          <w:lang w:val="es-ES" w:eastAsia="es-CL"/>
        </w:rPr>
        <w:t>larvicidas</w:t>
      </w:r>
      <w:proofErr w:type="spellEnd"/>
      <w:r w:rsidRPr="00991193">
        <w:rPr>
          <w:rFonts w:ascii="Tahoma" w:hAnsi="Tahoma" w:cs="Tahoma"/>
          <w:color w:val="000000"/>
          <w:sz w:val="20"/>
          <w:szCs w:val="20"/>
          <w:lang w:val="es-ES" w:eastAsia="es-CL"/>
        </w:rPr>
        <w:t xml:space="preserve"> en lugares que puedan implicar un foco o ambiente ideal para puesta de huevos y </w:t>
      </w:r>
      <w:proofErr w:type="spellStart"/>
      <w:r w:rsidRPr="00991193">
        <w:rPr>
          <w:rFonts w:ascii="Tahoma" w:hAnsi="Tahoma" w:cs="Tahoma"/>
          <w:color w:val="000000"/>
          <w:sz w:val="20"/>
          <w:szCs w:val="20"/>
          <w:lang w:val="es-ES" w:eastAsia="es-CL"/>
        </w:rPr>
        <w:t>proliferación</w:t>
      </w:r>
      <w:proofErr w:type="spellEnd"/>
      <w:r w:rsidRPr="00991193">
        <w:rPr>
          <w:rFonts w:ascii="Tahoma" w:hAnsi="Tahoma" w:cs="Tahoma"/>
          <w:color w:val="000000"/>
          <w:sz w:val="20"/>
          <w:szCs w:val="20"/>
          <w:lang w:val="es-ES" w:eastAsia="es-CL"/>
        </w:rPr>
        <w:t xml:space="preserve"> de larvas de moscas. Estos productos se </w:t>
      </w:r>
      <w:proofErr w:type="spellStart"/>
      <w:r w:rsidRPr="00991193">
        <w:rPr>
          <w:rFonts w:ascii="Tahoma" w:hAnsi="Tahoma" w:cs="Tahoma"/>
          <w:color w:val="000000"/>
          <w:sz w:val="20"/>
          <w:szCs w:val="20"/>
          <w:lang w:val="es-ES" w:eastAsia="es-CL"/>
        </w:rPr>
        <w:t>aplicarán</w:t>
      </w:r>
      <w:proofErr w:type="spellEnd"/>
      <w:r w:rsidRPr="00991193">
        <w:rPr>
          <w:rFonts w:ascii="Tahoma" w:hAnsi="Tahoma" w:cs="Tahoma"/>
          <w:color w:val="000000"/>
          <w:sz w:val="20"/>
          <w:szCs w:val="20"/>
          <w:lang w:val="es-ES" w:eastAsia="es-CL"/>
        </w:rPr>
        <w:t xml:space="preserve"> cada 20 a 30 </w:t>
      </w:r>
      <w:proofErr w:type="spellStart"/>
      <w:r w:rsidRPr="00991193">
        <w:rPr>
          <w:rFonts w:ascii="Tahoma" w:hAnsi="Tahoma" w:cs="Tahoma"/>
          <w:color w:val="000000"/>
          <w:sz w:val="20"/>
          <w:szCs w:val="20"/>
          <w:lang w:val="es-ES" w:eastAsia="es-CL"/>
        </w:rPr>
        <w:t>días</w:t>
      </w:r>
      <w:proofErr w:type="spellEnd"/>
      <w:r w:rsidRPr="00991193">
        <w:rPr>
          <w:rFonts w:ascii="Tahoma" w:hAnsi="Tahoma" w:cs="Tahoma"/>
          <w:color w:val="000000"/>
          <w:sz w:val="20"/>
          <w:szCs w:val="20"/>
          <w:lang w:val="es-ES" w:eastAsia="es-CL"/>
        </w:rPr>
        <w:t xml:space="preserve"> (</w:t>
      </w:r>
      <w:proofErr w:type="spellStart"/>
      <w:r w:rsidRPr="00991193">
        <w:rPr>
          <w:rFonts w:ascii="Tahoma" w:hAnsi="Tahoma" w:cs="Tahoma"/>
          <w:color w:val="000000"/>
          <w:sz w:val="20"/>
          <w:szCs w:val="20"/>
          <w:lang w:val="es-ES" w:eastAsia="es-CL"/>
        </w:rPr>
        <w:t>según</w:t>
      </w:r>
      <w:proofErr w:type="spellEnd"/>
      <w:r w:rsidRPr="00991193">
        <w:rPr>
          <w:rFonts w:ascii="Tahoma" w:hAnsi="Tahoma" w:cs="Tahoma"/>
          <w:color w:val="000000"/>
          <w:sz w:val="20"/>
          <w:szCs w:val="20"/>
          <w:lang w:val="es-ES" w:eastAsia="es-CL"/>
        </w:rPr>
        <w:t xml:space="preserve"> especificaciones del fabricante), rotando el uso de </w:t>
      </w:r>
      <w:proofErr w:type="spellStart"/>
      <w:r w:rsidRPr="00991193">
        <w:rPr>
          <w:rFonts w:ascii="Tahoma" w:hAnsi="Tahoma" w:cs="Tahoma"/>
          <w:color w:val="000000"/>
          <w:sz w:val="20"/>
          <w:szCs w:val="20"/>
          <w:lang w:val="es-ES" w:eastAsia="es-CL"/>
        </w:rPr>
        <w:t>éstos</w:t>
      </w:r>
      <w:proofErr w:type="spellEnd"/>
    </w:p>
    <w:p w14:paraId="4B9A8156" w14:textId="18ED7A11" w:rsidR="00991193" w:rsidRPr="00991193" w:rsidRDefault="00991193" w:rsidP="00991193">
      <w:pPr>
        <w:pStyle w:val="ListParagraph"/>
        <w:numPr>
          <w:ilvl w:val="0"/>
          <w:numId w:val="26"/>
        </w:numPr>
        <w:spacing w:before="100" w:beforeAutospacing="1" w:after="100" w:afterAutospacing="1" w:line="300" w:lineRule="atLeast"/>
        <w:jc w:val="both"/>
        <w:rPr>
          <w:rFonts w:ascii="Tahoma" w:hAnsi="Tahoma" w:cs="Tahoma"/>
          <w:color w:val="000000"/>
          <w:sz w:val="20"/>
          <w:szCs w:val="20"/>
          <w:lang w:val="es-ES" w:eastAsia="es-CL"/>
        </w:rPr>
      </w:pPr>
      <w:r w:rsidRPr="00991193">
        <w:rPr>
          <w:rFonts w:ascii="Tahoma" w:hAnsi="Tahoma" w:cs="Tahoma"/>
          <w:color w:val="000000"/>
          <w:sz w:val="20"/>
          <w:szCs w:val="20"/>
          <w:lang w:val="es-ES" w:eastAsia="es-CL"/>
        </w:rPr>
        <w:t xml:space="preserve">La </w:t>
      </w:r>
      <w:proofErr w:type="spellStart"/>
      <w:r w:rsidRPr="00991193">
        <w:rPr>
          <w:rFonts w:ascii="Tahoma" w:hAnsi="Tahoma" w:cs="Tahoma"/>
          <w:color w:val="000000"/>
          <w:sz w:val="20"/>
          <w:szCs w:val="20"/>
          <w:lang w:val="es-ES" w:eastAsia="es-CL"/>
        </w:rPr>
        <w:t>aplicación</w:t>
      </w:r>
      <w:proofErr w:type="spellEnd"/>
      <w:r w:rsidRPr="00991193">
        <w:rPr>
          <w:rFonts w:ascii="Tahoma" w:hAnsi="Tahoma" w:cs="Tahoma"/>
          <w:color w:val="000000"/>
          <w:sz w:val="20"/>
          <w:szCs w:val="20"/>
          <w:lang w:val="es-ES" w:eastAsia="es-CL"/>
        </w:rPr>
        <w:t xml:space="preserve"> de productos </w:t>
      </w:r>
      <w:proofErr w:type="spellStart"/>
      <w:r w:rsidRPr="00991193">
        <w:rPr>
          <w:rFonts w:ascii="Tahoma" w:hAnsi="Tahoma" w:cs="Tahoma"/>
          <w:color w:val="000000"/>
          <w:sz w:val="20"/>
          <w:szCs w:val="20"/>
          <w:lang w:val="es-ES" w:eastAsia="es-CL"/>
        </w:rPr>
        <w:t>químicos</w:t>
      </w:r>
      <w:proofErr w:type="spellEnd"/>
      <w:r w:rsidRPr="00991193">
        <w:rPr>
          <w:rFonts w:ascii="Tahoma" w:hAnsi="Tahoma" w:cs="Tahoma"/>
          <w:color w:val="000000"/>
          <w:sz w:val="20"/>
          <w:szCs w:val="20"/>
          <w:lang w:val="es-ES" w:eastAsia="es-CL"/>
        </w:rPr>
        <w:t xml:space="preserve"> </w:t>
      </w:r>
      <w:proofErr w:type="spellStart"/>
      <w:r w:rsidRPr="00991193">
        <w:rPr>
          <w:rFonts w:ascii="Tahoma" w:hAnsi="Tahoma" w:cs="Tahoma"/>
          <w:color w:val="000000"/>
          <w:sz w:val="20"/>
          <w:szCs w:val="20"/>
          <w:lang w:val="es-ES" w:eastAsia="es-CL"/>
        </w:rPr>
        <w:t>estara</w:t>
      </w:r>
      <w:proofErr w:type="spellEnd"/>
      <w:r w:rsidRPr="00991193">
        <w:rPr>
          <w:rFonts w:ascii="Tahoma" w:hAnsi="Tahoma" w:cs="Tahoma"/>
          <w:color w:val="000000"/>
          <w:sz w:val="20"/>
          <w:szCs w:val="20"/>
          <w:lang w:val="es-ES" w:eastAsia="es-CL"/>
        </w:rPr>
        <w:t xml:space="preserve">́ a cargo de personal calificado para este efecto, o en su defecto, por empresas autorizadas. El programa de </w:t>
      </w:r>
      <w:proofErr w:type="spellStart"/>
      <w:r w:rsidRPr="00991193">
        <w:rPr>
          <w:rFonts w:ascii="Tahoma" w:hAnsi="Tahoma" w:cs="Tahoma"/>
          <w:color w:val="000000"/>
          <w:sz w:val="20"/>
          <w:szCs w:val="20"/>
          <w:lang w:val="es-ES" w:eastAsia="es-CL"/>
        </w:rPr>
        <w:t>aplicación</w:t>
      </w:r>
      <w:proofErr w:type="spellEnd"/>
      <w:r w:rsidRPr="00991193">
        <w:rPr>
          <w:rFonts w:ascii="Tahoma" w:hAnsi="Tahoma" w:cs="Tahoma"/>
          <w:color w:val="000000"/>
          <w:sz w:val="20"/>
          <w:szCs w:val="20"/>
          <w:lang w:val="es-ES" w:eastAsia="es-CL"/>
        </w:rPr>
        <w:t xml:space="preserve"> </w:t>
      </w:r>
      <w:proofErr w:type="spellStart"/>
      <w:r w:rsidRPr="00991193">
        <w:rPr>
          <w:rFonts w:ascii="Tahoma" w:hAnsi="Tahoma" w:cs="Tahoma"/>
          <w:color w:val="000000"/>
          <w:sz w:val="20"/>
          <w:szCs w:val="20"/>
          <w:lang w:val="es-ES" w:eastAsia="es-CL"/>
        </w:rPr>
        <w:t>estara</w:t>
      </w:r>
      <w:proofErr w:type="spellEnd"/>
      <w:r w:rsidRPr="00991193">
        <w:rPr>
          <w:rFonts w:ascii="Tahoma" w:hAnsi="Tahoma" w:cs="Tahoma"/>
          <w:color w:val="000000"/>
          <w:sz w:val="20"/>
          <w:szCs w:val="20"/>
          <w:lang w:val="es-ES" w:eastAsia="es-CL"/>
        </w:rPr>
        <w:t xml:space="preserve">́ coordinado junto al programa de control del Plantel. Se </w:t>
      </w:r>
      <w:proofErr w:type="spellStart"/>
      <w:r w:rsidRPr="00991193">
        <w:rPr>
          <w:rFonts w:ascii="Tahoma" w:hAnsi="Tahoma" w:cs="Tahoma"/>
          <w:color w:val="000000"/>
          <w:sz w:val="20"/>
          <w:szCs w:val="20"/>
          <w:lang w:val="es-ES" w:eastAsia="es-CL"/>
        </w:rPr>
        <w:t>mantendra</w:t>
      </w:r>
      <w:proofErr w:type="spellEnd"/>
      <w:r w:rsidRPr="00991193">
        <w:rPr>
          <w:rFonts w:ascii="Tahoma" w:hAnsi="Tahoma" w:cs="Tahoma"/>
          <w:color w:val="000000"/>
          <w:sz w:val="20"/>
          <w:szCs w:val="20"/>
          <w:lang w:val="es-ES" w:eastAsia="es-CL"/>
        </w:rPr>
        <w:t xml:space="preserve">́ un registro de la </w:t>
      </w:r>
      <w:proofErr w:type="spellStart"/>
      <w:r w:rsidRPr="00991193">
        <w:rPr>
          <w:rFonts w:ascii="Tahoma" w:hAnsi="Tahoma" w:cs="Tahoma"/>
          <w:color w:val="000000"/>
          <w:sz w:val="20"/>
          <w:szCs w:val="20"/>
          <w:lang w:val="es-ES" w:eastAsia="es-CL"/>
        </w:rPr>
        <w:t>aplicación</w:t>
      </w:r>
      <w:proofErr w:type="spellEnd"/>
      <w:r w:rsidRPr="00991193">
        <w:rPr>
          <w:rFonts w:ascii="Tahoma" w:hAnsi="Tahoma" w:cs="Tahoma"/>
          <w:color w:val="000000"/>
          <w:sz w:val="20"/>
          <w:szCs w:val="20"/>
          <w:lang w:val="es-ES" w:eastAsia="es-CL"/>
        </w:rPr>
        <w:t xml:space="preserve"> de estos </w:t>
      </w:r>
      <w:r w:rsidRPr="00991193">
        <w:rPr>
          <w:rFonts w:ascii="Tahoma" w:hAnsi="Tahoma" w:cs="Tahoma"/>
          <w:color w:val="000000"/>
          <w:sz w:val="20"/>
          <w:szCs w:val="20"/>
          <w:lang w:val="es-ES" w:eastAsia="es-CL"/>
        </w:rPr>
        <w:lastRenderedPageBreak/>
        <w:t>productos autorizados</w:t>
      </w:r>
      <w:r>
        <w:rPr>
          <w:rFonts w:ascii="Tahoma" w:hAnsi="Tahoma" w:cs="Tahoma"/>
          <w:color w:val="000000"/>
          <w:sz w:val="20"/>
          <w:szCs w:val="20"/>
          <w:lang w:val="es-ES" w:eastAsia="es-CL"/>
        </w:rPr>
        <w:t xml:space="preserve"> </w:t>
      </w:r>
      <w:r w:rsidRPr="00991193">
        <w:rPr>
          <w:rFonts w:ascii="Tahoma" w:hAnsi="Tahoma" w:cs="Tahoma"/>
          <w:color w:val="000000"/>
          <w:sz w:val="20"/>
          <w:szCs w:val="20"/>
          <w:lang w:val="es-ES" w:eastAsia="es-CL"/>
        </w:rPr>
        <w:t>Para</w:t>
      </w:r>
      <w:r>
        <w:rPr>
          <w:rFonts w:ascii="Tahoma" w:hAnsi="Tahoma" w:cs="Tahoma"/>
          <w:color w:val="000000"/>
          <w:sz w:val="20"/>
          <w:szCs w:val="20"/>
          <w:lang w:val="es-ES" w:eastAsia="es-CL"/>
        </w:rPr>
        <w:t xml:space="preserve"> </w:t>
      </w:r>
      <w:r w:rsidRPr="00991193">
        <w:rPr>
          <w:rFonts w:ascii="Tahoma" w:hAnsi="Tahoma" w:cs="Tahoma"/>
          <w:color w:val="000000"/>
          <w:sz w:val="20"/>
          <w:szCs w:val="20"/>
          <w:lang w:val="es-ES" w:eastAsia="es-CL"/>
        </w:rPr>
        <w:t xml:space="preserve">o </w:t>
      </w:r>
      <w:proofErr w:type="spellStart"/>
      <w:r w:rsidRPr="00991193">
        <w:rPr>
          <w:rFonts w:ascii="Tahoma" w:hAnsi="Tahoma" w:cs="Tahoma"/>
          <w:color w:val="000000"/>
          <w:sz w:val="20"/>
          <w:szCs w:val="20"/>
          <w:lang w:val="es-ES" w:eastAsia="es-CL"/>
        </w:rPr>
        <w:t>Eliminación</w:t>
      </w:r>
      <w:proofErr w:type="spellEnd"/>
      <w:r w:rsidRPr="00991193">
        <w:rPr>
          <w:rFonts w:ascii="Tahoma" w:hAnsi="Tahoma" w:cs="Tahoma"/>
          <w:color w:val="000000"/>
          <w:sz w:val="20"/>
          <w:szCs w:val="20"/>
          <w:lang w:val="es-ES" w:eastAsia="es-CL"/>
        </w:rPr>
        <w:t xml:space="preserve"> de orificios o elementos que faciliten el acceso de los roedores al interior de las</w:t>
      </w:r>
      <w:r>
        <w:rPr>
          <w:rFonts w:ascii="Tahoma" w:hAnsi="Tahoma" w:cs="Tahoma"/>
          <w:color w:val="000000"/>
          <w:sz w:val="20"/>
          <w:szCs w:val="20"/>
          <w:lang w:val="es-ES" w:eastAsia="es-CL"/>
        </w:rPr>
        <w:t xml:space="preserve"> </w:t>
      </w:r>
      <w:r w:rsidRPr="00991193">
        <w:rPr>
          <w:rFonts w:ascii="Tahoma" w:hAnsi="Tahoma" w:cs="Tahoma"/>
          <w:color w:val="000000"/>
          <w:sz w:val="20"/>
          <w:szCs w:val="20"/>
          <w:lang w:val="es-ES" w:eastAsia="es-CL"/>
        </w:rPr>
        <w:t>instalaciones.</w:t>
      </w:r>
    </w:p>
    <w:p w14:paraId="5846D2EA" w14:textId="2367B925" w:rsidR="00F21739" w:rsidRDefault="00F21739" w:rsidP="00991193">
      <w:pPr>
        <w:spacing w:before="100" w:beforeAutospacing="1" w:after="100" w:afterAutospacing="1" w:line="300" w:lineRule="atLeast"/>
        <w:jc w:val="both"/>
        <w:rPr>
          <w:rFonts w:ascii="Tahoma" w:hAnsi="Tahoma" w:cs="Tahoma"/>
          <w:color w:val="000000"/>
          <w:sz w:val="20"/>
          <w:szCs w:val="20"/>
          <w:lang w:val="es-ES" w:eastAsia="es-CL"/>
        </w:rPr>
      </w:pPr>
      <w:r>
        <w:rPr>
          <w:rFonts w:ascii="Tahoma" w:hAnsi="Tahoma" w:cs="Tahoma"/>
          <w:color w:val="000000"/>
          <w:sz w:val="20"/>
          <w:szCs w:val="20"/>
          <w:lang w:val="es-ES" w:eastAsia="es-CL"/>
        </w:rPr>
        <w:t xml:space="preserve">Para ello, se dio aviso a la SMA sobre esta contingencia y se elaboró acorde a lo solicitado por la autoridad, la elaboración de un informe bisemanal, a partir del 30 de enero de 2019 hasta el 17 de mayo, donde se constataron las acciones de mantenimiento y prevención de los posibles aspectos ambientales que se pudieron haber generado por esta situación puntual. Este registro fue entregado de manera física a la autoridad en sus oficinas en Talca y adicionalmente, fueron subidas al sistema de seguimiento de la SMA. </w:t>
      </w:r>
    </w:p>
    <w:p w14:paraId="04F0558E" w14:textId="0EE4EEF0" w:rsidR="00991193" w:rsidRDefault="00654B6B" w:rsidP="00654B6B">
      <w:pPr>
        <w:spacing w:before="100" w:beforeAutospacing="1" w:after="100" w:afterAutospacing="1" w:line="300" w:lineRule="atLeast"/>
        <w:ind w:left="1440"/>
        <w:jc w:val="both"/>
        <w:rPr>
          <w:rFonts w:ascii="Tahoma" w:hAnsi="Tahoma" w:cs="Tahoma"/>
          <w:b/>
          <w:bCs/>
          <w:i/>
          <w:iCs/>
          <w:color w:val="000000"/>
          <w:sz w:val="20"/>
          <w:szCs w:val="20"/>
          <w:lang w:val="es-ES" w:eastAsia="es-CL"/>
        </w:rPr>
      </w:pPr>
      <w:r w:rsidRPr="007D606E">
        <w:rPr>
          <w:rFonts w:ascii="Tahoma" w:hAnsi="Tahoma" w:cs="Tahoma"/>
          <w:b/>
          <w:bCs/>
          <w:i/>
          <w:iCs/>
          <w:color w:val="000000"/>
          <w:sz w:val="20"/>
          <w:szCs w:val="20"/>
          <w:lang w:val="es-ES" w:eastAsia="es-CL"/>
        </w:rPr>
        <w:t>4. Especificar si se ha dado cumplimiento a lo establecido en el considerando No. 5.4.1. respecto de que las piscinas PIT partirán con un nivel de agua de 5 cm y recibirán excretas hasta un volumen de almacenamiento por pabellón es de 512,4 m</w:t>
      </w:r>
      <w:r w:rsidRPr="007D606E">
        <w:rPr>
          <w:rFonts w:ascii="Tahoma" w:hAnsi="Tahoma" w:cs="Tahoma"/>
          <w:b/>
          <w:bCs/>
          <w:i/>
          <w:iCs/>
          <w:color w:val="000000"/>
          <w:sz w:val="20"/>
          <w:szCs w:val="20"/>
          <w:vertAlign w:val="superscript"/>
          <w:lang w:val="es-ES" w:eastAsia="es-CL"/>
        </w:rPr>
        <w:t>3</w:t>
      </w:r>
      <w:r w:rsidRPr="007D606E">
        <w:rPr>
          <w:rFonts w:ascii="Tahoma" w:hAnsi="Tahoma" w:cs="Tahoma"/>
          <w:b/>
          <w:bCs/>
          <w:i/>
          <w:iCs/>
          <w:color w:val="000000"/>
          <w:sz w:val="20"/>
          <w:szCs w:val="20"/>
          <w:lang w:val="es-ES" w:eastAsia="es-CL"/>
        </w:rPr>
        <w:t xml:space="preserve"> de purines, una vez llegado ese volumen se evacúa. </w:t>
      </w:r>
    </w:p>
    <w:p w14:paraId="7FAF2A40" w14:textId="07B95302" w:rsidR="00B747ED" w:rsidRDefault="00B747ED" w:rsidP="00654B6B">
      <w:pPr>
        <w:spacing w:before="100" w:beforeAutospacing="1" w:after="100" w:afterAutospacing="1" w:line="300" w:lineRule="atLeast"/>
        <w:ind w:left="1440"/>
        <w:jc w:val="both"/>
        <w:rPr>
          <w:rFonts w:ascii="Tahoma" w:hAnsi="Tahoma" w:cs="Tahoma"/>
          <w:b/>
          <w:bCs/>
          <w:i/>
          <w:iCs/>
          <w:color w:val="000000"/>
          <w:sz w:val="20"/>
          <w:szCs w:val="20"/>
          <w:lang w:val="es-ES" w:eastAsia="es-CL"/>
        </w:rPr>
      </w:pPr>
      <w:r>
        <w:rPr>
          <w:rFonts w:ascii="Tahoma" w:hAnsi="Tahoma" w:cs="Tahoma"/>
          <w:b/>
          <w:bCs/>
          <w:i/>
          <w:iCs/>
          <w:color w:val="000000"/>
          <w:sz w:val="20"/>
          <w:szCs w:val="20"/>
          <w:lang w:val="es-ES" w:eastAsia="es-CL"/>
        </w:rPr>
        <w:t>Lo anterior válido para el periodo 2019-2020</w:t>
      </w:r>
    </w:p>
    <w:p w14:paraId="14E8F046" w14:textId="649FCB05" w:rsidR="00676567" w:rsidRPr="009779D9" w:rsidRDefault="007D606E" w:rsidP="009779D9">
      <w:pPr>
        <w:spacing w:after="240" w:line="276" w:lineRule="auto"/>
        <w:jc w:val="both"/>
        <w:rPr>
          <w:rFonts w:ascii="Tahoma" w:hAnsi="Tahoma" w:cs="Tahoma"/>
          <w:sz w:val="20"/>
          <w:lang w:val="es-CL"/>
        </w:rPr>
      </w:pPr>
      <w:r>
        <w:rPr>
          <w:rFonts w:ascii="Tahoma" w:hAnsi="Tahoma" w:cs="Tahoma"/>
          <w:sz w:val="20"/>
          <w:lang w:val="es-CL"/>
        </w:rPr>
        <w:t xml:space="preserve">Se aclara a la autoridad que esta condición antes mencionada, se realiza de manera constante dentro de los pabellones del plantel de cerdos San Agustín, ya que es necesaria para la operación y actividad de evacuación de los purines hacia el sistema de tratamiento. </w:t>
      </w:r>
    </w:p>
    <w:p w14:paraId="0E47074F" w14:textId="72A73D56" w:rsidR="007D606E" w:rsidRDefault="007D606E" w:rsidP="007D606E">
      <w:pPr>
        <w:pStyle w:val="Parrafo1"/>
        <w:spacing w:after="240"/>
      </w:pPr>
      <w:r>
        <w:t xml:space="preserve">La frecuencia de evacuación de los purines está directamente relacionada con cada etapa de crianza de los cerdos, la cual se explica con el siguiente esquema, en la </w:t>
      </w:r>
      <w:r>
        <w:fldChar w:fldCharType="begin"/>
      </w:r>
      <w:r>
        <w:instrText xml:space="preserve"> REF _Ref31029049 \h </w:instrText>
      </w:r>
      <w:r>
        <w:fldChar w:fldCharType="separate"/>
      </w:r>
      <w:r>
        <w:t xml:space="preserve">Figura </w:t>
      </w:r>
      <w:r>
        <w:rPr>
          <w:noProof/>
        </w:rPr>
        <w:t>1</w:t>
      </w:r>
      <w:r>
        <w:fldChar w:fldCharType="end"/>
      </w:r>
      <w:r>
        <w:t>.</w:t>
      </w:r>
    </w:p>
    <w:p w14:paraId="55F01ED7" w14:textId="2B91AC1B" w:rsidR="007D606E" w:rsidRPr="005F7CEE" w:rsidRDefault="007D606E" w:rsidP="007D606E">
      <w:pPr>
        <w:pStyle w:val="Caption"/>
        <w:keepNext/>
        <w:jc w:val="center"/>
        <w:rPr>
          <w:rFonts w:ascii="Tahoma" w:hAnsi="Tahoma" w:cs="Tahoma"/>
          <w:b/>
          <w:bCs/>
          <w:i w:val="0"/>
          <w:iCs w:val="0"/>
          <w:sz w:val="20"/>
          <w:szCs w:val="20"/>
          <w:lang w:val="es-CL"/>
        </w:rPr>
      </w:pPr>
      <w:bookmarkStart w:id="1" w:name="_Ref31029049"/>
      <w:bookmarkStart w:id="2" w:name="_Toc32238240"/>
      <w:r w:rsidRPr="005F7CEE">
        <w:rPr>
          <w:rFonts w:ascii="Tahoma" w:hAnsi="Tahoma" w:cs="Tahoma"/>
          <w:b/>
          <w:bCs/>
          <w:i w:val="0"/>
          <w:iCs w:val="0"/>
          <w:sz w:val="20"/>
          <w:szCs w:val="20"/>
          <w:lang w:val="es-CL"/>
        </w:rPr>
        <w:t xml:space="preserve">Figura </w:t>
      </w:r>
      <w:r w:rsidRPr="005F7CEE">
        <w:rPr>
          <w:rFonts w:ascii="Tahoma" w:hAnsi="Tahoma" w:cs="Tahoma"/>
          <w:b/>
          <w:bCs/>
          <w:i w:val="0"/>
          <w:iCs w:val="0"/>
          <w:sz w:val="20"/>
          <w:szCs w:val="20"/>
        </w:rPr>
        <w:fldChar w:fldCharType="begin"/>
      </w:r>
      <w:r w:rsidRPr="005F7CEE">
        <w:rPr>
          <w:rFonts w:ascii="Tahoma" w:hAnsi="Tahoma" w:cs="Tahoma"/>
          <w:b/>
          <w:bCs/>
          <w:i w:val="0"/>
          <w:iCs w:val="0"/>
          <w:sz w:val="20"/>
          <w:szCs w:val="20"/>
          <w:lang w:val="es-CL"/>
        </w:rPr>
        <w:instrText xml:space="preserve"> SEQ Figura \* ARABIC </w:instrText>
      </w:r>
      <w:r w:rsidRPr="005F7CEE">
        <w:rPr>
          <w:rFonts w:ascii="Tahoma" w:hAnsi="Tahoma" w:cs="Tahoma"/>
          <w:b/>
          <w:bCs/>
          <w:i w:val="0"/>
          <w:iCs w:val="0"/>
          <w:sz w:val="20"/>
          <w:szCs w:val="20"/>
        </w:rPr>
        <w:fldChar w:fldCharType="separate"/>
      </w:r>
      <w:r w:rsidR="00697BBA" w:rsidRPr="005F7CEE">
        <w:rPr>
          <w:rFonts w:ascii="Tahoma" w:hAnsi="Tahoma" w:cs="Tahoma"/>
          <w:b/>
          <w:bCs/>
          <w:i w:val="0"/>
          <w:iCs w:val="0"/>
          <w:noProof/>
          <w:sz w:val="20"/>
          <w:szCs w:val="20"/>
          <w:lang w:val="es-CL"/>
        </w:rPr>
        <w:t>2</w:t>
      </w:r>
      <w:r w:rsidRPr="005F7CEE">
        <w:rPr>
          <w:rFonts w:ascii="Tahoma" w:hAnsi="Tahoma" w:cs="Tahoma"/>
          <w:b/>
          <w:bCs/>
          <w:i w:val="0"/>
          <w:iCs w:val="0"/>
          <w:noProof/>
          <w:sz w:val="20"/>
          <w:szCs w:val="20"/>
        </w:rPr>
        <w:fldChar w:fldCharType="end"/>
      </w:r>
      <w:bookmarkEnd w:id="1"/>
      <w:r w:rsidRPr="005F7CEE">
        <w:rPr>
          <w:rFonts w:ascii="Tahoma" w:hAnsi="Tahoma" w:cs="Tahoma"/>
          <w:b/>
          <w:bCs/>
          <w:i w:val="0"/>
          <w:iCs w:val="0"/>
          <w:sz w:val="20"/>
          <w:szCs w:val="20"/>
          <w:lang w:val="es-CL"/>
        </w:rPr>
        <w:t xml:space="preserve"> Ciclo de evacuación de purines en Plantel San Agustín</w:t>
      </w:r>
      <w:bookmarkEnd w:id="2"/>
    </w:p>
    <w:p w14:paraId="77DC0055" w14:textId="77777777" w:rsidR="007D606E" w:rsidRDefault="007D606E" w:rsidP="007D606E">
      <w:pPr>
        <w:pStyle w:val="Parrafo1"/>
        <w:spacing w:line="240" w:lineRule="auto"/>
        <w:jc w:val="center"/>
      </w:pPr>
      <w:r>
        <w:rPr>
          <w:noProof/>
          <w:lang w:val="es-CL" w:eastAsia="es-CL"/>
        </w:rPr>
        <w:drawing>
          <wp:inline distT="0" distB="0" distL="0" distR="0" wp14:anchorId="14ECE4EF" wp14:editId="5F176F60">
            <wp:extent cx="6041000" cy="2495550"/>
            <wp:effectExtent l="19050" t="19050" r="17145" b="1905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Ciclo de evacuación de purines en pabellones.pdf"/>
                    <pic:cNvPicPr/>
                  </pic:nvPicPr>
                  <pic:blipFill rotWithShape="1">
                    <a:blip r:embed="rId20"/>
                    <a:srcRect l="6831" t="9158" r="10719" b="30285"/>
                    <a:stretch/>
                  </pic:blipFill>
                  <pic:spPr bwMode="auto">
                    <a:xfrm>
                      <a:off x="0" y="0"/>
                      <a:ext cx="6064303" cy="2505176"/>
                    </a:xfrm>
                    <a:prstGeom prst="rect">
                      <a:avLst/>
                    </a:prstGeom>
                    <a:ln w="9525" cap="flat" cmpd="sng" algn="ctr">
                      <a:solidFill>
                        <a:sysClr val="window" lastClr="FFFFFF">
                          <a:lumMod val="65000"/>
                        </a:sysClr>
                      </a:solidFill>
                      <a:prstDash val="solid"/>
                      <a:round/>
                      <a:headEnd type="none" w="med" len="med"/>
                      <a:tailEnd type="none" w="med" len="med"/>
                      <a:extLst>
                        <a:ext uri="{C807C97D-BFC1-408E-A445-0C87EB9F89A2}">
                          <ask:lineSketchStyleProps xmlns:ask="http://schemas.microsoft.com/office/drawing/2018/sketchyshapes"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tbl>
      <w:tblPr>
        <w:tblW w:w="9639" w:type="dxa"/>
        <w:tblLayout w:type="fixed"/>
        <w:tblLook w:val="04A0" w:firstRow="1" w:lastRow="0" w:firstColumn="1" w:lastColumn="0" w:noHBand="0" w:noVBand="1"/>
      </w:tblPr>
      <w:tblGrid>
        <w:gridCol w:w="8505"/>
        <w:gridCol w:w="1134"/>
      </w:tblGrid>
      <w:tr w:rsidR="007D606E" w:rsidRPr="006C544F" w14:paraId="2D0CF9C8" w14:textId="77777777" w:rsidTr="002E4844">
        <w:trPr>
          <w:trHeight w:val="422"/>
        </w:trPr>
        <w:tc>
          <w:tcPr>
            <w:tcW w:w="8505" w:type="dxa"/>
            <w:shd w:val="clear" w:color="auto" w:fill="auto"/>
            <w:vAlign w:val="center"/>
          </w:tcPr>
          <w:p w14:paraId="4E05C21A" w14:textId="77777777" w:rsidR="007D606E" w:rsidRPr="006C544F" w:rsidRDefault="007D606E" w:rsidP="002E4844">
            <w:pPr>
              <w:pStyle w:val="Parrafo3"/>
              <w:spacing w:after="240" w:line="240" w:lineRule="auto"/>
              <w:ind w:left="0"/>
              <w:jc w:val="left"/>
              <w:rPr>
                <w:rFonts w:eastAsia="Batang"/>
                <w:sz w:val="16"/>
                <w:szCs w:val="16"/>
                <w:lang w:val="es-ES"/>
              </w:rPr>
            </w:pPr>
            <w:r w:rsidRPr="006C544F">
              <w:rPr>
                <w:rFonts w:eastAsia="Batang"/>
                <w:sz w:val="16"/>
                <w:szCs w:val="16"/>
                <w:lang w:val="es-ES"/>
              </w:rPr>
              <w:t>FUENTE: Elaboración propia</w:t>
            </w:r>
            <w:r>
              <w:rPr>
                <w:rFonts w:eastAsia="Batang"/>
                <w:sz w:val="16"/>
                <w:szCs w:val="16"/>
                <w:lang w:val="es-ES"/>
              </w:rPr>
              <w:t>, 2020</w:t>
            </w:r>
          </w:p>
        </w:tc>
        <w:tc>
          <w:tcPr>
            <w:tcW w:w="1134" w:type="dxa"/>
            <w:shd w:val="clear" w:color="auto" w:fill="auto"/>
            <w:vAlign w:val="center"/>
          </w:tcPr>
          <w:p w14:paraId="4DF437C9" w14:textId="77777777" w:rsidR="007D606E" w:rsidRPr="006C544F" w:rsidRDefault="007D606E" w:rsidP="002E4844">
            <w:pPr>
              <w:pStyle w:val="Parrafo3"/>
              <w:spacing w:before="40" w:after="40" w:line="276" w:lineRule="auto"/>
              <w:ind w:left="142" w:right="-108" w:hanging="142"/>
              <w:jc w:val="left"/>
              <w:rPr>
                <w:rFonts w:eastAsia="Batang"/>
                <w:sz w:val="16"/>
                <w:szCs w:val="16"/>
                <w:lang w:val="es-ES"/>
              </w:rPr>
            </w:pPr>
            <w:r>
              <w:rPr>
                <w:rFonts w:eastAsia="Batang"/>
                <w:noProof/>
                <w:lang w:val="es-CL" w:eastAsia="es-CL" w:bidi="ar-SA"/>
              </w:rPr>
              <w:drawing>
                <wp:inline distT="0" distB="0" distL="0" distR="0" wp14:anchorId="2118ABD0" wp14:editId="4A8420A8">
                  <wp:extent cx="571500" cy="123825"/>
                  <wp:effectExtent l="0" t="0" r="0" b="952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1500" cy="123825"/>
                          </a:xfrm>
                          <a:prstGeom prst="rect">
                            <a:avLst/>
                          </a:prstGeom>
                          <a:noFill/>
                          <a:ln>
                            <a:noFill/>
                          </a:ln>
                        </pic:spPr>
                      </pic:pic>
                    </a:graphicData>
                  </a:graphic>
                </wp:inline>
              </w:drawing>
            </w:r>
          </w:p>
        </w:tc>
      </w:tr>
    </w:tbl>
    <w:p w14:paraId="71CAF41D" w14:textId="77777777" w:rsidR="0087345C" w:rsidRDefault="0087345C" w:rsidP="007D606E">
      <w:pPr>
        <w:pStyle w:val="Parrafo1"/>
        <w:spacing w:before="240" w:after="240"/>
      </w:pPr>
    </w:p>
    <w:p w14:paraId="65D72660" w14:textId="6C7C2601" w:rsidR="007D606E" w:rsidRDefault="007D606E" w:rsidP="007D606E">
      <w:pPr>
        <w:pStyle w:val="Parrafo1"/>
        <w:spacing w:before="240" w:after="240"/>
      </w:pPr>
      <w:r>
        <w:lastRenderedPageBreak/>
        <w:t xml:space="preserve">Tal como se muestra en la </w:t>
      </w:r>
      <w:r>
        <w:fldChar w:fldCharType="begin"/>
      </w:r>
      <w:r>
        <w:instrText xml:space="preserve"> REF _Ref31029049 \h </w:instrText>
      </w:r>
      <w:r>
        <w:fldChar w:fldCharType="separate"/>
      </w:r>
      <w:r>
        <w:t xml:space="preserve">Figura </w:t>
      </w:r>
      <w:r>
        <w:rPr>
          <w:noProof/>
        </w:rPr>
        <w:t>1</w:t>
      </w:r>
      <w:r>
        <w:fldChar w:fldCharType="end"/>
      </w:r>
      <w:r>
        <w:t xml:space="preserve">, la evacuación de los purines se realiza cuando se completa cada una de las etapas productivas de los cerdos en el ciclo de recría y finalización, es decir, se efectúa una evacuación del pabellón a los 40 días de ingresar los cerdos al pabellón, otra a los 110 días y una última a los 150 días de estadía. </w:t>
      </w:r>
    </w:p>
    <w:p w14:paraId="09E81DF9" w14:textId="77777777" w:rsidR="007D606E" w:rsidRDefault="007D606E" w:rsidP="007D606E">
      <w:pPr>
        <w:pStyle w:val="Parrafo1"/>
        <w:spacing w:before="240" w:after="240"/>
      </w:pPr>
      <w:r>
        <w:t>Para el sistema de evacuación, los pabellones de cerdos tienen piscinas de contención o PITs que son divididas en 4 partes o fosas, las cuales tienen una profundidad de 40 cm en total y una capacidad total de almacenamiento de 517 m</w:t>
      </w:r>
      <w:r>
        <w:rPr>
          <w:vertAlign w:val="superscript"/>
        </w:rPr>
        <w:t>3</w:t>
      </w:r>
      <w:r>
        <w:t xml:space="preserve">, permitiendo almacenar los purines el tiempo requerido. </w:t>
      </w:r>
    </w:p>
    <w:p w14:paraId="28D29EEB" w14:textId="77777777" w:rsidR="007D606E" w:rsidRDefault="007D606E" w:rsidP="007D606E">
      <w:pPr>
        <w:pStyle w:val="Parrafo1"/>
        <w:spacing w:before="240" w:after="240"/>
      </w:pPr>
      <w:r>
        <w:t xml:space="preserve">Las piscinas parten el ciclo con un nivel de agua de 5 cm, recibiendo las excretas de los cerdos hasta alcanzar un 95% de su capacidad total. Una vez que las piscinas alcanzan el volumen anteriormente descrito, se procede a realizar la evacuación del pabellón. </w:t>
      </w:r>
    </w:p>
    <w:p w14:paraId="33275F75" w14:textId="77777777" w:rsidR="007D606E" w:rsidRDefault="007D606E" w:rsidP="007D606E">
      <w:pPr>
        <w:pStyle w:val="Parrafo1"/>
        <w:spacing w:before="240" w:after="240"/>
      </w:pPr>
      <w:r>
        <w:t>Considerando que cada pabellón alberga cerdos en distintas etapas, y con el fin de no llegar a la capacidad total de almacenamiento de los purines en las piscinas de contención, operativamente se ha considerado realizar la evacuación de purines de los 24 pabellones de forma parcial durante días diferentes, lo cual significa que un pabellón puede llegar a evacuar dos fosas cada 1 o 2 días aproximadamente, lo que permite que se calcule una cantidad de 331,2 m</w:t>
      </w:r>
      <w:r>
        <w:rPr>
          <w:vertAlign w:val="superscript"/>
        </w:rPr>
        <w:t>3</w:t>
      </w:r>
      <w:r>
        <w:t>/día de purines que ingresan hacia el sistema de tratamiento.</w:t>
      </w:r>
    </w:p>
    <w:p w14:paraId="5CD082F7" w14:textId="475673CA" w:rsidR="007D606E" w:rsidRPr="007D606E" w:rsidRDefault="007D606E" w:rsidP="00676567">
      <w:pPr>
        <w:pStyle w:val="Parrafo1"/>
        <w:spacing w:before="240" w:after="240"/>
        <w:rPr>
          <w:b/>
          <w:bCs/>
          <w:i/>
          <w:iCs/>
          <w:color w:val="000000"/>
          <w:szCs w:val="20"/>
          <w:lang w:eastAsia="es-CL"/>
        </w:rPr>
      </w:pPr>
      <w:r>
        <w:t>La evacuación de los purines se efectúa mediante la apertura de una compuerta de salida en cada fosa de los pabellones, que controla la cantidad de purín a extraer hacia el sistema de tratamiento.</w:t>
      </w:r>
    </w:p>
    <w:sectPr w:rsidR="007D606E" w:rsidRPr="007D606E">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7A03AD6" w14:textId="77777777" w:rsidR="00FE592D" w:rsidRDefault="00FE592D">
      <w:r>
        <w:separator/>
      </w:r>
    </w:p>
  </w:endnote>
  <w:endnote w:type="continuationSeparator" w:id="0">
    <w:p w14:paraId="64210159" w14:textId="77777777" w:rsidR="00FE592D" w:rsidRDefault="00FE59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Verdana">
    <w:panose1 w:val="020B0604030504040204"/>
    <w:charset w:val="00"/>
    <w:family w:val="swiss"/>
    <w:pitch w:val="variable"/>
    <w:sig w:usb0="A10006FF" w:usb1="4000205B" w:usb2="00000010" w:usb3="00000000" w:csb0="0000019F" w:csb1="00000000"/>
  </w:font>
  <w:font w:name="Century Gothic">
    <w:panose1 w:val="020B0502020202020204"/>
    <w:charset w:val="00"/>
    <w:family w:val="swiss"/>
    <w:pitch w:val="variable"/>
    <w:sig w:usb0="00000287" w:usb1="00000000" w:usb2="00000000" w:usb3="00000000" w:csb0="0000009F" w:csb1="00000000"/>
  </w:font>
  <w:font w:name="Segoe UI">
    <w:panose1 w:val="020B0502040204020203"/>
    <w:charset w:val="00"/>
    <w:family w:val="swiss"/>
    <w:notTrueType/>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B6CA40" w14:textId="77777777" w:rsidR="00C60D32" w:rsidRDefault="00C60D32" w:rsidP="00260590">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213</w:t>
    </w:r>
    <w:r>
      <w:rPr>
        <w:rStyle w:val="PageNumber"/>
      </w:rPr>
      <w:fldChar w:fldCharType="end"/>
    </w:r>
  </w:p>
  <w:p w14:paraId="4179D3C3" w14:textId="77777777" w:rsidR="00C60D32" w:rsidRDefault="00C60D32" w:rsidP="00260590">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PageNumber"/>
      </w:rPr>
      <w:id w:val="-938517675"/>
      <w:docPartObj>
        <w:docPartGallery w:val="Page Numbers (Bottom of Page)"/>
        <w:docPartUnique/>
      </w:docPartObj>
    </w:sdtPr>
    <w:sdtEndPr>
      <w:rPr>
        <w:rStyle w:val="PageNumber"/>
      </w:rPr>
    </w:sdtEndPr>
    <w:sdtContent>
      <w:p w14:paraId="00F5FDF4" w14:textId="77777777" w:rsidR="00C60D32" w:rsidRDefault="00C60D32" w:rsidP="00C21958">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sidR="002B2F70">
          <w:rPr>
            <w:rStyle w:val="PageNumber"/>
            <w:noProof/>
          </w:rPr>
          <w:t>17</w:t>
        </w:r>
        <w:r>
          <w:rPr>
            <w:rStyle w:val="PageNumber"/>
          </w:rPr>
          <w:fldChar w:fldCharType="end"/>
        </w:r>
      </w:p>
    </w:sdtContent>
  </w:sdt>
  <w:p w14:paraId="781C2505" w14:textId="77777777" w:rsidR="00C60D32" w:rsidRPr="00371160" w:rsidRDefault="00C60D32" w:rsidP="00260590">
    <w:pPr>
      <w:pStyle w:val="Footer"/>
      <w:ind w:right="360"/>
      <w:jc w:val="center"/>
    </w:pPr>
    <w:r w:rsidRPr="00030AC7">
      <w:rPr>
        <w:rFonts w:ascii="Tahoma" w:hAnsi="Tahoma" w:cs="Tahoma"/>
        <w:noProof/>
        <w:lang w:val="es-CL" w:eastAsia="es-CL"/>
      </w:rPr>
      <w:drawing>
        <wp:inline distT="0" distB="0" distL="0" distR="0" wp14:anchorId="680230FF" wp14:editId="371E9E86">
          <wp:extent cx="1103587" cy="516935"/>
          <wp:effectExtent l="0" t="0" r="1905" b="0"/>
          <wp:docPr id="8" name="Imagen 8" descr="AGEA-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36 Imagen" descr="AGEA-01.png"/>
                  <pic:cNvPicPr>
                    <a:picLocks noChangeAspect="1" noChangeArrowheads="1"/>
                  </pic:cNvPicPr>
                </pic:nvPicPr>
                <pic:blipFill>
                  <a:blip r:embed="rId1">
                    <a:extLst>
                      <a:ext uri="{28A0092B-C50C-407E-A947-70E740481C1C}">
                        <a14:useLocalDpi xmlns:a14="http://schemas.microsoft.com/office/drawing/2010/main" val="0"/>
                      </a:ext>
                    </a:extLst>
                  </a:blip>
                  <a:srcRect t="19354" r="10110" b="18280"/>
                  <a:stretch>
                    <a:fillRect/>
                  </a:stretch>
                </pic:blipFill>
                <pic:spPr bwMode="auto">
                  <a:xfrm>
                    <a:off x="0" y="0"/>
                    <a:ext cx="1147870" cy="537678"/>
                  </a:xfrm>
                  <a:prstGeom prst="rect">
                    <a:avLst/>
                  </a:prstGeom>
                  <a:noFill/>
                  <a:ln>
                    <a:noFill/>
                  </a:ln>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E56143F" w14:textId="77777777" w:rsidR="00FE592D" w:rsidRDefault="00FE592D">
      <w:r>
        <w:separator/>
      </w:r>
    </w:p>
  </w:footnote>
  <w:footnote w:type="continuationSeparator" w:id="0">
    <w:p w14:paraId="5E9104F8" w14:textId="77777777" w:rsidR="00FE592D" w:rsidRDefault="00FE592D">
      <w:r>
        <w:continuationSeparator/>
      </w:r>
    </w:p>
  </w:footnote>
  <w:footnote w:id="1">
    <w:p w14:paraId="539C68CA" w14:textId="4EA29AA8" w:rsidR="00C60D32" w:rsidRPr="00D741C1" w:rsidRDefault="00C60D32" w:rsidP="00D741C1">
      <w:pPr>
        <w:pStyle w:val="FootnoteText"/>
        <w:jc w:val="both"/>
        <w:rPr>
          <w:lang w:val="es-CL"/>
        </w:rPr>
      </w:pPr>
      <w:r>
        <w:rPr>
          <w:rStyle w:val="FootnoteReference"/>
        </w:rPr>
        <w:footnoteRef/>
      </w:r>
      <w:r w:rsidRPr="00196441">
        <w:rPr>
          <w:rFonts w:ascii="Tahoma" w:hAnsi="Tahoma" w:cs="Tahoma"/>
          <w:sz w:val="16"/>
          <w:szCs w:val="16"/>
          <w:lang w:val="es-CL"/>
        </w:rPr>
        <w:t>Meraz Jiménez, Antonio de Jesús, López Santos, Armando, García Munguía, Carlos Alberto, Torres González, Jorge Alejandro, &amp; García Munguía, Alberto Margarito. (2019). Distribución potencial de Musca domestica en el municipio de Jesús María, Aguascalientes, con el uso de escenarios de cambio climático. Revista mexicana de ciencias pecuarias, 10(1), 14-29. https://dx.doi.org/10.22319/rmcp.v10i1.4241</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0A221F" w14:textId="77777777" w:rsidR="00C60D32" w:rsidRDefault="00C60D32" w:rsidP="00151278">
    <w:pPr>
      <w:pStyle w:val="Header"/>
      <w:jc w:val="right"/>
    </w:pPr>
    <w:r w:rsidRPr="00093DDE">
      <w:rPr>
        <w:rFonts w:ascii="Tahoma" w:hAnsi="Tahoma" w:cs="Tahoma"/>
        <w:b/>
        <w:bCs/>
        <w:noProof/>
        <w:color w:val="9B9B9B"/>
        <w:sz w:val="14"/>
        <w:szCs w:val="14"/>
        <w:lang w:val="es-CL" w:eastAsia="es-CL" w:bidi="ar-SA"/>
      </w:rPr>
      <w:drawing>
        <wp:inline distT="0" distB="0" distL="0" distR="0" wp14:anchorId="673C6372" wp14:editId="12BFED60">
          <wp:extent cx="1129610" cy="55578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95627" cy="588261"/>
                  </a:xfrm>
                  <a:prstGeom prst="rect">
                    <a:avLst/>
                  </a:prstGeom>
                  <a:noFill/>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E4901"/>
    <w:multiLevelType w:val="hybridMultilevel"/>
    <w:tmpl w:val="47749ED8"/>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 w15:restartNumberingAfterBreak="0">
    <w:nsid w:val="087521DF"/>
    <w:multiLevelType w:val="hybridMultilevel"/>
    <w:tmpl w:val="4FB649C8"/>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 w15:restartNumberingAfterBreak="0">
    <w:nsid w:val="0B9C204E"/>
    <w:multiLevelType w:val="hybridMultilevel"/>
    <w:tmpl w:val="B5A27BB0"/>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 w15:restartNumberingAfterBreak="0">
    <w:nsid w:val="10262E6E"/>
    <w:multiLevelType w:val="hybridMultilevel"/>
    <w:tmpl w:val="E0467F48"/>
    <w:lvl w:ilvl="0" w:tplc="040A0003">
      <w:start w:val="1"/>
      <w:numFmt w:val="bullet"/>
      <w:lvlText w:val="o"/>
      <w:lvlJc w:val="left"/>
      <w:pPr>
        <w:ind w:left="2160" w:hanging="360"/>
      </w:pPr>
      <w:rPr>
        <w:rFonts w:ascii="Courier New" w:hAnsi="Courier New" w:cs="Courier New" w:hint="default"/>
      </w:rPr>
    </w:lvl>
    <w:lvl w:ilvl="1" w:tplc="040A0003" w:tentative="1">
      <w:start w:val="1"/>
      <w:numFmt w:val="bullet"/>
      <w:lvlText w:val="o"/>
      <w:lvlJc w:val="left"/>
      <w:pPr>
        <w:ind w:left="2880" w:hanging="360"/>
      </w:pPr>
      <w:rPr>
        <w:rFonts w:ascii="Courier New" w:hAnsi="Courier New" w:cs="Courier New" w:hint="default"/>
      </w:rPr>
    </w:lvl>
    <w:lvl w:ilvl="2" w:tplc="040A0005" w:tentative="1">
      <w:start w:val="1"/>
      <w:numFmt w:val="bullet"/>
      <w:lvlText w:val=""/>
      <w:lvlJc w:val="left"/>
      <w:pPr>
        <w:ind w:left="3600" w:hanging="360"/>
      </w:pPr>
      <w:rPr>
        <w:rFonts w:ascii="Wingdings" w:hAnsi="Wingdings" w:hint="default"/>
      </w:rPr>
    </w:lvl>
    <w:lvl w:ilvl="3" w:tplc="040A0001" w:tentative="1">
      <w:start w:val="1"/>
      <w:numFmt w:val="bullet"/>
      <w:lvlText w:val=""/>
      <w:lvlJc w:val="left"/>
      <w:pPr>
        <w:ind w:left="4320" w:hanging="360"/>
      </w:pPr>
      <w:rPr>
        <w:rFonts w:ascii="Symbol" w:hAnsi="Symbol" w:hint="default"/>
      </w:rPr>
    </w:lvl>
    <w:lvl w:ilvl="4" w:tplc="040A0003" w:tentative="1">
      <w:start w:val="1"/>
      <w:numFmt w:val="bullet"/>
      <w:lvlText w:val="o"/>
      <w:lvlJc w:val="left"/>
      <w:pPr>
        <w:ind w:left="5040" w:hanging="360"/>
      </w:pPr>
      <w:rPr>
        <w:rFonts w:ascii="Courier New" w:hAnsi="Courier New" w:cs="Courier New" w:hint="default"/>
      </w:rPr>
    </w:lvl>
    <w:lvl w:ilvl="5" w:tplc="040A0005" w:tentative="1">
      <w:start w:val="1"/>
      <w:numFmt w:val="bullet"/>
      <w:lvlText w:val=""/>
      <w:lvlJc w:val="left"/>
      <w:pPr>
        <w:ind w:left="5760" w:hanging="360"/>
      </w:pPr>
      <w:rPr>
        <w:rFonts w:ascii="Wingdings" w:hAnsi="Wingdings" w:hint="default"/>
      </w:rPr>
    </w:lvl>
    <w:lvl w:ilvl="6" w:tplc="040A0001" w:tentative="1">
      <w:start w:val="1"/>
      <w:numFmt w:val="bullet"/>
      <w:lvlText w:val=""/>
      <w:lvlJc w:val="left"/>
      <w:pPr>
        <w:ind w:left="6480" w:hanging="360"/>
      </w:pPr>
      <w:rPr>
        <w:rFonts w:ascii="Symbol" w:hAnsi="Symbol" w:hint="default"/>
      </w:rPr>
    </w:lvl>
    <w:lvl w:ilvl="7" w:tplc="040A0003" w:tentative="1">
      <w:start w:val="1"/>
      <w:numFmt w:val="bullet"/>
      <w:lvlText w:val="o"/>
      <w:lvlJc w:val="left"/>
      <w:pPr>
        <w:ind w:left="7200" w:hanging="360"/>
      </w:pPr>
      <w:rPr>
        <w:rFonts w:ascii="Courier New" w:hAnsi="Courier New" w:cs="Courier New" w:hint="default"/>
      </w:rPr>
    </w:lvl>
    <w:lvl w:ilvl="8" w:tplc="040A0005" w:tentative="1">
      <w:start w:val="1"/>
      <w:numFmt w:val="bullet"/>
      <w:lvlText w:val=""/>
      <w:lvlJc w:val="left"/>
      <w:pPr>
        <w:ind w:left="7920" w:hanging="360"/>
      </w:pPr>
      <w:rPr>
        <w:rFonts w:ascii="Wingdings" w:hAnsi="Wingdings" w:hint="default"/>
      </w:rPr>
    </w:lvl>
  </w:abstractNum>
  <w:abstractNum w:abstractNumId="4" w15:restartNumberingAfterBreak="0">
    <w:nsid w:val="10F422A5"/>
    <w:multiLevelType w:val="hybridMultilevel"/>
    <w:tmpl w:val="35962460"/>
    <w:lvl w:ilvl="0" w:tplc="AA282BEA">
      <w:start w:val="1"/>
      <w:numFmt w:val="decimal"/>
      <w:lvlText w:val="%1."/>
      <w:lvlJc w:val="left"/>
      <w:pPr>
        <w:ind w:left="1440" w:hanging="720"/>
      </w:pPr>
      <w:rPr>
        <w:rFonts w:hint="default"/>
      </w:rPr>
    </w:lvl>
    <w:lvl w:ilvl="1" w:tplc="040A0019" w:tentative="1">
      <w:start w:val="1"/>
      <w:numFmt w:val="lowerLetter"/>
      <w:lvlText w:val="%2."/>
      <w:lvlJc w:val="left"/>
      <w:pPr>
        <w:ind w:left="1800" w:hanging="360"/>
      </w:pPr>
    </w:lvl>
    <w:lvl w:ilvl="2" w:tplc="040A001B" w:tentative="1">
      <w:start w:val="1"/>
      <w:numFmt w:val="lowerRoman"/>
      <w:lvlText w:val="%3."/>
      <w:lvlJc w:val="right"/>
      <w:pPr>
        <w:ind w:left="2520" w:hanging="180"/>
      </w:pPr>
    </w:lvl>
    <w:lvl w:ilvl="3" w:tplc="040A000F" w:tentative="1">
      <w:start w:val="1"/>
      <w:numFmt w:val="decimal"/>
      <w:lvlText w:val="%4."/>
      <w:lvlJc w:val="left"/>
      <w:pPr>
        <w:ind w:left="3240" w:hanging="360"/>
      </w:pPr>
    </w:lvl>
    <w:lvl w:ilvl="4" w:tplc="040A0019" w:tentative="1">
      <w:start w:val="1"/>
      <w:numFmt w:val="lowerLetter"/>
      <w:lvlText w:val="%5."/>
      <w:lvlJc w:val="left"/>
      <w:pPr>
        <w:ind w:left="3960" w:hanging="360"/>
      </w:pPr>
    </w:lvl>
    <w:lvl w:ilvl="5" w:tplc="040A001B" w:tentative="1">
      <w:start w:val="1"/>
      <w:numFmt w:val="lowerRoman"/>
      <w:lvlText w:val="%6."/>
      <w:lvlJc w:val="right"/>
      <w:pPr>
        <w:ind w:left="4680" w:hanging="180"/>
      </w:pPr>
    </w:lvl>
    <w:lvl w:ilvl="6" w:tplc="040A000F" w:tentative="1">
      <w:start w:val="1"/>
      <w:numFmt w:val="decimal"/>
      <w:lvlText w:val="%7."/>
      <w:lvlJc w:val="left"/>
      <w:pPr>
        <w:ind w:left="5400" w:hanging="360"/>
      </w:pPr>
    </w:lvl>
    <w:lvl w:ilvl="7" w:tplc="040A0019" w:tentative="1">
      <w:start w:val="1"/>
      <w:numFmt w:val="lowerLetter"/>
      <w:lvlText w:val="%8."/>
      <w:lvlJc w:val="left"/>
      <w:pPr>
        <w:ind w:left="6120" w:hanging="360"/>
      </w:pPr>
    </w:lvl>
    <w:lvl w:ilvl="8" w:tplc="040A001B" w:tentative="1">
      <w:start w:val="1"/>
      <w:numFmt w:val="lowerRoman"/>
      <w:lvlText w:val="%9."/>
      <w:lvlJc w:val="right"/>
      <w:pPr>
        <w:ind w:left="6840" w:hanging="180"/>
      </w:pPr>
    </w:lvl>
  </w:abstractNum>
  <w:abstractNum w:abstractNumId="5" w15:restartNumberingAfterBreak="0">
    <w:nsid w:val="16DE75B5"/>
    <w:multiLevelType w:val="hybridMultilevel"/>
    <w:tmpl w:val="D26E4520"/>
    <w:lvl w:ilvl="0" w:tplc="340A0001">
      <w:start w:val="1"/>
      <w:numFmt w:val="bullet"/>
      <w:lvlText w:val=""/>
      <w:lvlJc w:val="left"/>
      <w:pPr>
        <w:ind w:left="1710" w:hanging="360"/>
      </w:pPr>
      <w:rPr>
        <w:rFonts w:ascii="Symbol" w:hAnsi="Symbol" w:hint="default"/>
      </w:rPr>
    </w:lvl>
    <w:lvl w:ilvl="1" w:tplc="340A0003">
      <w:start w:val="1"/>
      <w:numFmt w:val="bullet"/>
      <w:lvlText w:val="o"/>
      <w:lvlJc w:val="left"/>
      <w:pPr>
        <w:ind w:left="2430" w:hanging="360"/>
      </w:pPr>
      <w:rPr>
        <w:rFonts w:ascii="Courier New" w:hAnsi="Courier New" w:cs="Courier New" w:hint="default"/>
      </w:rPr>
    </w:lvl>
    <w:lvl w:ilvl="2" w:tplc="340A0005" w:tentative="1">
      <w:start w:val="1"/>
      <w:numFmt w:val="bullet"/>
      <w:lvlText w:val=""/>
      <w:lvlJc w:val="left"/>
      <w:pPr>
        <w:ind w:left="3150" w:hanging="360"/>
      </w:pPr>
      <w:rPr>
        <w:rFonts w:ascii="Wingdings" w:hAnsi="Wingdings" w:hint="default"/>
      </w:rPr>
    </w:lvl>
    <w:lvl w:ilvl="3" w:tplc="340A0001" w:tentative="1">
      <w:start w:val="1"/>
      <w:numFmt w:val="bullet"/>
      <w:lvlText w:val=""/>
      <w:lvlJc w:val="left"/>
      <w:pPr>
        <w:ind w:left="3870" w:hanging="360"/>
      </w:pPr>
      <w:rPr>
        <w:rFonts w:ascii="Symbol" w:hAnsi="Symbol" w:hint="default"/>
      </w:rPr>
    </w:lvl>
    <w:lvl w:ilvl="4" w:tplc="340A0003" w:tentative="1">
      <w:start w:val="1"/>
      <w:numFmt w:val="bullet"/>
      <w:lvlText w:val="o"/>
      <w:lvlJc w:val="left"/>
      <w:pPr>
        <w:ind w:left="4590" w:hanging="360"/>
      </w:pPr>
      <w:rPr>
        <w:rFonts w:ascii="Courier New" w:hAnsi="Courier New" w:cs="Courier New" w:hint="default"/>
      </w:rPr>
    </w:lvl>
    <w:lvl w:ilvl="5" w:tplc="340A0005" w:tentative="1">
      <w:start w:val="1"/>
      <w:numFmt w:val="bullet"/>
      <w:lvlText w:val=""/>
      <w:lvlJc w:val="left"/>
      <w:pPr>
        <w:ind w:left="5310" w:hanging="360"/>
      </w:pPr>
      <w:rPr>
        <w:rFonts w:ascii="Wingdings" w:hAnsi="Wingdings" w:hint="default"/>
      </w:rPr>
    </w:lvl>
    <w:lvl w:ilvl="6" w:tplc="340A0001" w:tentative="1">
      <w:start w:val="1"/>
      <w:numFmt w:val="bullet"/>
      <w:lvlText w:val=""/>
      <w:lvlJc w:val="left"/>
      <w:pPr>
        <w:ind w:left="6030" w:hanging="360"/>
      </w:pPr>
      <w:rPr>
        <w:rFonts w:ascii="Symbol" w:hAnsi="Symbol" w:hint="default"/>
      </w:rPr>
    </w:lvl>
    <w:lvl w:ilvl="7" w:tplc="340A0003" w:tentative="1">
      <w:start w:val="1"/>
      <w:numFmt w:val="bullet"/>
      <w:lvlText w:val="o"/>
      <w:lvlJc w:val="left"/>
      <w:pPr>
        <w:ind w:left="6750" w:hanging="360"/>
      </w:pPr>
      <w:rPr>
        <w:rFonts w:ascii="Courier New" w:hAnsi="Courier New" w:cs="Courier New" w:hint="default"/>
      </w:rPr>
    </w:lvl>
    <w:lvl w:ilvl="8" w:tplc="340A0005" w:tentative="1">
      <w:start w:val="1"/>
      <w:numFmt w:val="bullet"/>
      <w:lvlText w:val=""/>
      <w:lvlJc w:val="left"/>
      <w:pPr>
        <w:ind w:left="7470" w:hanging="360"/>
      </w:pPr>
      <w:rPr>
        <w:rFonts w:ascii="Wingdings" w:hAnsi="Wingdings" w:hint="default"/>
      </w:rPr>
    </w:lvl>
  </w:abstractNum>
  <w:abstractNum w:abstractNumId="6" w15:restartNumberingAfterBreak="0">
    <w:nsid w:val="17513596"/>
    <w:multiLevelType w:val="hybridMultilevel"/>
    <w:tmpl w:val="8E30319A"/>
    <w:lvl w:ilvl="0" w:tplc="64AA5C98">
      <w:numFmt w:val="bullet"/>
      <w:lvlText w:val=""/>
      <w:lvlJc w:val="left"/>
      <w:pPr>
        <w:ind w:left="720" w:hanging="360"/>
      </w:pPr>
      <w:rPr>
        <w:rFonts w:ascii="Tahoma" w:eastAsia="Times New Roman" w:hAnsi="Tahoma" w:cs="Tahoma"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7" w15:restartNumberingAfterBreak="0">
    <w:nsid w:val="176943D5"/>
    <w:multiLevelType w:val="multilevel"/>
    <w:tmpl w:val="FD8EF6CA"/>
    <w:lvl w:ilvl="0">
      <w:start w:val="1"/>
      <w:numFmt w:val="lowerLetter"/>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177C25FD"/>
    <w:multiLevelType w:val="hybridMultilevel"/>
    <w:tmpl w:val="079A1748"/>
    <w:lvl w:ilvl="0" w:tplc="040A0003">
      <w:start w:val="1"/>
      <w:numFmt w:val="bullet"/>
      <w:lvlText w:val="o"/>
      <w:lvlJc w:val="left"/>
      <w:pPr>
        <w:ind w:left="720" w:hanging="360"/>
      </w:pPr>
      <w:rPr>
        <w:rFonts w:ascii="Courier New" w:hAnsi="Courier New" w:cs="Courier New"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9" w15:restartNumberingAfterBreak="0">
    <w:nsid w:val="19BC7A8F"/>
    <w:multiLevelType w:val="hybridMultilevel"/>
    <w:tmpl w:val="300A5732"/>
    <w:lvl w:ilvl="0" w:tplc="040A0003">
      <w:start w:val="1"/>
      <w:numFmt w:val="bullet"/>
      <w:lvlText w:val="o"/>
      <w:lvlJc w:val="left"/>
      <w:pPr>
        <w:ind w:left="1440" w:hanging="360"/>
      </w:pPr>
      <w:rPr>
        <w:rFonts w:ascii="Courier New" w:hAnsi="Courier New" w:cs="Courier New" w:hint="default"/>
      </w:rPr>
    </w:lvl>
    <w:lvl w:ilvl="1" w:tplc="040A0003" w:tentative="1">
      <w:start w:val="1"/>
      <w:numFmt w:val="bullet"/>
      <w:lvlText w:val="o"/>
      <w:lvlJc w:val="left"/>
      <w:pPr>
        <w:ind w:left="2160" w:hanging="360"/>
      </w:pPr>
      <w:rPr>
        <w:rFonts w:ascii="Courier New" w:hAnsi="Courier New" w:cs="Courier New" w:hint="default"/>
      </w:rPr>
    </w:lvl>
    <w:lvl w:ilvl="2" w:tplc="040A0005" w:tentative="1">
      <w:start w:val="1"/>
      <w:numFmt w:val="bullet"/>
      <w:lvlText w:val=""/>
      <w:lvlJc w:val="left"/>
      <w:pPr>
        <w:ind w:left="2880" w:hanging="360"/>
      </w:pPr>
      <w:rPr>
        <w:rFonts w:ascii="Wingdings" w:hAnsi="Wingdings" w:hint="default"/>
      </w:rPr>
    </w:lvl>
    <w:lvl w:ilvl="3" w:tplc="040A0001" w:tentative="1">
      <w:start w:val="1"/>
      <w:numFmt w:val="bullet"/>
      <w:lvlText w:val=""/>
      <w:lvlJc w:val="left"/>
      <w:pPr>
        <w:ind w:left="3600" w:hanging="360"/>
      </w:pPr>
      <w:rPr>
        <w:rFonts w:ascii="Symbol" w:hAnsi="Symbol" w:hint="default"/>
      </w:rPr>
    </w:lvl>
    <w:lvl w:ilvl="4" w:tplc="040A0003" w:tentative="1">
      <w:start w:val="1"/>
      <w:numFmt w:val="bullet"/>
      <w:lvlText w:val="o"/>
      <w:lvlJc w:val="left"/>
      <w:pPr>
        <w:ind w:left="4320" w:hanging="360"/>
      </w:pPr>
      <w:rPr>
        <w:rFonts w:ascii="Courier New" w:hAnsi="Courier New" w:cs="Courier New" w:hint="default"/>
      </w:rPr>
    </w:lvl>
    <w:lvl w:ilvl="5" w:tplc="040A0005" w:tentative="1">
      <w:start w:val="1"/>
      <w:numFmt w:val="bullet"/>
      <w:lvlText w:val=""/>
      <w:lvlJc w:val="left"/>
      <w:pPr>
        <w:ind w:left="5040" w:hanging="360"/>
      </w:pPr>
      <w:rPr>
        <w:rFonts w:ascii="Wingdings" w:hAnsi="Wingdings" w:hint="default"/>
      </w:rPr>
    </w:lvl>
    <w:lvl w:ilvl="6" w:tplc="040A0001" w:tentative="1">
      <w:start w:val="1"/>
      <w:numFmt w:val="bullet"/>
      <w:lvlText w:val=""/>
      <w:lvlJc w:val="left"/>
      <w:pPr>
        <w:ind w:left="5760" w:hanging="360"/>
      </w:pPr>
      <w:rPr>
        <w:rFonts w:ascii="Symbol" w:hAnsi="Symbol" w:hint="default"/>
      </w:rPr>
    </w:lvl>
    <w:lvl w:ilvl="7" w:tplc="040A0003" w:tentative="1">
      <w:start w:val="1"/>
      <w:numFmt w:val="bullet"/>
      <w:lvlText w:val="o"/>
      <w:lvlJc w:val="left"/>
      <w:pPr>
        <w:ind w:left="6480" w:hanging="360"/>
      </w:pPr>
      <w:rPr>
        <w:rFonts w:ascii="Courier New" w:hAnsi="Courier New" w:cs="Courier New" w:hint="default"/>
      </w:rPr>
    </w:lvl>
    <w:lvl w:ilvl="8" w:tplc="040A0005" w:tentative="1">
      <w:start w:val="1"/>
      <w:numFmt w:val="bullet"/>
      <w:lvlText w:val=""/>
      <w:lvlJc w:val="left"/>
      <w:pPr>
        <w:ind w:left="7200" w:hanging="360"/>
      </w:pPr>
      <w:rPr>
        <w:rFonts w:ascii="Wingdings" w:hAnsi="Wingdings" w:hint="default"/>
      </w:rPr>
    </w:lvl>
  </w:abstractNum>
  <w:abstractNum w:abstractNumId="10" w15:restartNumberingAfterBreak="0">
    <w:nsid w:val="1A347433"/>
    <w:multiLevelType w:val="hybridMultilevel"/>
    <w:tmpl w:val="6CA0CE2C"/>
    <w:lvl w:ilvl="0" w:tplc="040A0003">
      <w:start w:val="1"/>
      <w:numFmt w:val="bullet"/>
      <w:lvlText w:val="o"/>
      <w:lvlJc w:val="left"/>
      <w:pPr>
        <w:ind w:left="1440" w:hanging="360"/>
      </w:pPr>
      <w:rPr>
        <w:rFonts w:ascii="Courier New" w:hAnsi="Courier New" w:cs="Courier New"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1" w15:restartNumberingAfterBreak="0">
    <w:nsid w:val="1D2E23B9"/>
    <w:multiLevelType w:val="hybridMultilevel"/>
    <w:tmpl w:val="5B961516"/>
    <w:lvl w:ilvl="0" w:tplc="040A0003">
      <w:start w:val="1"/>
      <w:numFmt w:val="bullet"/>
      <w:lvlText w:val="o"/>
      <w:lvlJc w:val="left"/>
      <w:pPr>
        <w:ind w:left="720" w:hanging="360"/>
      </w:pPr>
      <w:rPr>
        <w:rFonts w:ascii="Courier New" w:hAnsi="Courier New" w:cs="Courier New"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2" w15:restartNumberingAfterBreak="0">
    <w:nsid w:val="216E27EB"/>
    <w:multiLevelType w:val="hybridMultilevel"/>
    <w:tmpl w:val="56C06C6E"/>
    <w:lvl w:ilvl="0" w:tplc="040A000F">
      <w:start w:val="1"/>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3" w15:restartNumberingAfterBreak="0">
    <w:nsid w:val="28EE5A6A"/>
    <w:multiLevelType w:val="hybridMultilevel"/>
    <w:tmpl w:val="2DACA4F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4" w15:restartNumberingAfterBreak="0">
    <w:nsid w:val="2C1967C8"/>
    <w:multiLevelType w:val="hybridMultilevel"/>
    <w:tmpl w:val="4F40A4C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5" w15:restartNumberingAfterBreak="0">
    <w:nsid w:val="33C83550"/>
    <w:multiLevelType w:val="hybridMultilevel"/>
    <w:tmpl w:val="E5AEE9A4"/>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6" w15:restartNumberingAfterBreak="0">
    <w:nsid w:val="33D35185"/>
    <w:multiLevelType w:val="hybridMultilevel"/>
    <w:tmpl w:val="67F46F94"/>
    <w:lvl w:ilvl="0" w:tplc="040A000F">
      <w:start w:val="1"/>
      <w:numFmt w:val="decimal"/>
      <w:lvlText w:val="%1."/>
      <w:lvlJc w:val="left"/>
      <w:pPr>
        <w:ind w:left="1440" w:hanging="360"/>
      </w:pPr>
    </w:lvl>
    <w:lvl w:ilvl="1" w:tplc="040A0019" w:tentative="1">
      <w:start w:val="1"/>
      <w:numFmt w:val="lowerLetter"/>
      <w:lvlText w:val="%2."/>
      <w:lvlJc w:val="left"/>
      <w:pPr>
        <w:ind w:left="2160" w:hanging="360"/>
      </w:pPr>
    </w:lvl>
    <w:lvl w:ilvl="2" w:tplc="040A001B" w:tentative="1">
      <w:start w:val="1"/>
      <w:numFmt w:val="lowerRoman"/>
      <w:lvlText w:val="%3."/>
      <w:lvlJc w:val="right"/>
      <w:pPr>
        <w:ind w:left="2880" w:hanging="180"/>
      </w:pPr>
    </w:lvl>
    <w:lvl w:ilvl="3" w:tplc="040A000F" w:tentative="1">
      <w:start w:val="1"/>
      <w:numFmt w:val="decimal"/>
      <w:lvlText w:val="%4."/>
      <w:lvlJc w:val="left"/>
      <w:pPr>
        <w:ind w:left="3600" w:hanging="360"/>
      </w:pPr>
    </w:lvl>
    <w:lvl w:ilvl="4" w:tplc="040A0019" w:tentative="1">
      <w:start w:val="1"/>
      <w:numFmt w:val="lowerLetter"/>
      <w:lvlText w:val="%5."/>
      <w:lvlJc w:val="left"/>
      <w:pPr>
        <w:ind w:left="4320" w:hanging="360"/>
      </w:pPr>
    </w:lvl>
    <w:lvl w:ilvl="5" w:tplc="040A001B" w:tentative="1">
      <w:start w:val="1"/>
      <w:numFmt w:val="lowerRoman"/>
      <w:lvlText w:val="%6."/>
      <w:lvlJc w:val="right"/>
      <w:pPr>
        <w:ind w:left="5040" w:hanging="180"/>
      </w:pPr>
    </w:lvl>
    <w:lvl w:ilvl="6" w:tplc="040A000F" w:tentative="1">
      <w:start w:val="1"/>
      <w:numFmt w:val="decimal"/>
      <w:lvlText w:val="%7."/>
      <w:lvlJc w:val="left"/>
      <w:pPr>
        <w:ind w:left="5760" w:hanging="360"/>
      </w:pPr>
    </w:lvl>
    <w:lvl w:ilvl="7" w:tplc="040A0019" w:tentative="1">
      <w:start w:val="1"/>
      <w:numFmt w:val="lowerLetter"/>
      <w:lvlText w:val="%8."/>
      <w:lvlJc w:val="left"/>
      <w:pPr>
        <w:ind w:left="6480" w:hanging="360"/>
      </w:pPr>
    </w:lvl>
    <w:lvl w:ilvl="8" w:tplc="040A001B" w:tentative="1">
      <w:start w:val="1"/>
      <w:numFmt w:val="lowerRoman"/>
      <w:lvlText w:val="%9."/>
      <w:lvlJc w:val="right"/>
      <w:pPr>
        <w:ind w:left="7200" w:hanging="180"/>
      </w:pPr>
    </w:lvl>
  </w:abstractNum>
  <w:abstractNum w:abstractNumId="17" w15:restartNumberingAfterBreak="0">
    <w:nsid w:val="356F2974"/>
    <w:multiLevelType w:val="hybridMultilevel"/>
    <w:tmpl w:val="D138053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C1B0AE2"/>
    <w:multiLevelType w:val="hybridMultilevel"/>
    <w:tmpl w:val="6916DEA6"/>
    <w:lvl w:ilvl="0" w:tplc="040A000F">
      <w:start w:val="1"/>
      <w:numFmt w:val="decimal"/>
      <w:lvlText w:val="%1."/>
      <w:lvlJc w:val="left"/>
      <w:pPr>
        <w:ind w:left="1440" w:hanging="360"/>
      </w:pPr>
    </w:lvl>
    <w:lvl w:ilvl="1" w:tplc="040A0019" w:tentative="1">
      <w:start w:val="1"/>
      <w:numFmt w:val="lowerLetter"/>
      <w:lvlText w:val="%2."/>
      <w:lvlJc w:val="left"/>
      <w:pPr>
        <w:ind w:left="2160" w:hanging="360"/>
      </w:pPr>
    </w:lvl>
    <w:lvl w:ilvl="2" w:tplc="040A001B" w:tentative="1">
      <w:start w:val="1"/>
      <w:numFmt w:val="lowerRoman"/>
      <w:lvlText w:val="%3."/>
      <w:lvlJc w:val="right"/>
      <w:pPr>
        <w:ind w:left="2880" w:hanging="180"/>
      </w:pPr>
    </w:lvl>
    <w:lvl w:ilvl="3" w:tplc="040A000F" w:tentative="1">
      <w:start w:val="1"/>
      <w:numFmt w:val="decimal"/>
      <w:lvlText w:val="%4."/>
      <w:lvlJc w:val="left"/>
      <w:pPr>
        <w:ind w:left="3600" w:hanging="360"/>
      </w:pPr>
    </w:lvl>
    <w:lvl w:ilvl="4" w:tplc="040A0019" w:tentative="1">
      <w:start w:val="1"/>
      <w:numFmt w:val="lowerLetter"/>
      <w:lvlText w:val="%5."/>
      <w:lvlJc w:val="left"/>
      <w:pPr>
        <w:ind w:left="4320" w:hanging="360"/>
      </w:pPr>
    </w:lvl>
    <w:lvl w:ilvl="5" w:tplc="040A001B" w:tentative="1">
      <w:start w:val="1"/>
      <w:numFmt w:val="lowerRoman"/>
      <w:lvlText w:val="%6."/>
      <w:lvlJc w:val="right"/>
      <w:pPr>
        <w:ind w:left="5040" w:hanging="180"/>
      </w:pPr>
    </w:lvl>
    <w:lvl w:ilvl="6" w:tplc="040A000F" w:tentative="1">
      <w:start w:val="1"/>
      <w:numFmt w:val="decimal"/>
      <w:lvlText w:val="%7."/>
      <w:lvlJc w:val="left"/>
      <w:pPr>
        <w:ind w:left="5760" w:hanging="360"/>
      </w:pPr>
    </w:lvl>
    <w:lvl w:ilvl="7" w:tplc="040A0019" w:tentative="1">
      <w:start w:val="1"/>
      <w:numFmt w:val="lowerLetter"/>
      <w:lvlText w:val="%8."/>
      <w:lvlJc w:val="left"/>
      <w:pPr>
        <w:ind w:left="6480" w:hanging="360"/>
      </w:pPr>
    </w:lvl>
    <w:lvl w:ilvl="8" w:tplc="040A001B" w:tentative="1">
      <w:start w:val="1"/>
      <w:numFmt w:val="lowerRoman"/>
      <w:lvlText w:val="%9."/>
      <w:lvlJc w:val="right"/>
      <w:pPr>
        <w:ind w:left="7200" w:hanging="180"/>
      </w:pPr>
    </w:lvl>
  </w:abstractNum>
  <w:abstractNum w:abstractNumId="19" w15:restartNumberingAfterBreak="0">
    <w:nsid w:val="3CF7009E"/>
    <w:multiLevelType w:val="hybridMultilevel"/>
    <w:tmpl w:val="371CA4BA"/>
    <w:lvl w:ilvl="0" w:tplc="340A000B">
      <w:start w:val="1"/>
      <w:numFmt w:val="bullet"/>
      <w:lvlText w:val=""/>
      <w:lvlJc w:val="left"/>
      <w:pPr>
        <w:ind w:left="720" w:hanging="360"/>
      </w:pPr>
      <w:rPr>
        <w:rFonts w:ascii="Wingdings" w:hAnsi="Wingdings"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0" w15:restartNumberingAfterBreak="0">
    <w:nsid w:val="49EE65CC"/>
    <w:multiLevelType w:val="multilevel"/>
    <w:tmpl w:val="CDC450F6"/>
    <w:lvl w:ilvl="0">
      <w:start w:val="1"/>
      <w:numFmt w:val="decimal"/>
      <w:pStyle w:val="Heading1"/>
      <w:lvlText w:val="%1"/>
      <w:lvlJc w:val="left"/>
      <w:pPr>
        <w:ind w:left="432" w:hanging="432"/>
      </w:pPr>
    </w:lvl>
    <w:lvl w:ilvl="1">
      <w:start w:val="1"/>
      <w:numFmt w:val="decimal"/>
      <w:pStyle w:val="Heading2"/>
      <w:lvlText w:val="%1.%2"/>
      <w:lvlJc w:val="left"/>
      <w:pPr>
        <w:ind w:left="718" w:hanging="576"/>
      </w:pPr>
    </w:lvl>
    <w:lvl w:ilvl="2">
      <w:start w:val="1"/>
      <w:numFmt w:val="decimal"/>
      <w:pStyle w:val="Heading3"/>
      <w:lvlText w:val="%1.%2.%3"/>
      <w:lvlJc w:val="left"/>
      <w:pPr>
        <w:ind w:left="720" w:hanging="720"/>
      </w:pPr>
      <w:rPr>
        <w:rFonts w:ascii="Tahoma" w:hAnsi="Tahoma" w:cs="Tahoma" w:hint="default"/>
        <w:b/>
        <w:bCs w:val="0"/>
        <w:i w:val="0"/>
        <w:iCs w:val="0"/>
        <w:caps w:val="0"/>
        <w:smallCaps w:val="0"/>
        <w:strike w:val="0"/>
        <w:dstrike w:val="0"/>
        <w:noProof w:val="0"/>
        <w:vanish w:val="0"/>
        <w:color w:val="404040" w:themeColor="text1" w:themeTint="BF"/>
        <w:spacing w:val="0"/>
        <w:kern w:val="0"/>
        <w:position w:val="0"/>
        <w:sz w:val="20"/>
        <w:szCs w:val="2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1" w15:restartNumberingAfterBreak="0">
    <w:nsid w:val="4B485B69"/>
    <w:multiLevelType w:val="hybridMultilevel"/>
    <w:tmpl w:val="50B25528"/>
    <w:lvl w:ilvl="0" w:tplc="F7CAB23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15:restartNumberingAfterBreak="0">
    <w:nsid w:val="4C826472"/>
    <w:multiLevelType w:val="hybridMultilevel"/>
    <w:tmpl w:val="9E92E558"/>
    <w:lvl w:ilvl="0" w:tplc="040A000F">
      <w:start w:val="1"/>
      <w:numFmt w:val="decimal"/>
      <w:lvlText w:val="%1."/>
      <w:lvlJc w:val="left"/>
      <w:pPr>
        <w:ind w:left="720" w:hanging="360"/>
      </w:pPr>
      <w:rPr>
        <w:rFonts w:hint="default"/>
      </w:rPr>
    </w:lvl>
    <w:lvl w:ilvl="1" w:tplc="040A0019">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3" w15:restartNumberingAfterBreak="0">
    <w:nsid w:val="4D0332BA"/>
    <w:multiLevelType w:val="hybridMultilevel"/>
    <w:tmpl w:val="0ED2FD6C"/>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4" w15:restartNumberingAfterBreak="0">
    <w:nsid w:val="5DAC56E9"/>
    <w:multiLevelType w:val="multilevel"/>
    <w:tmpl w:val="3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626B722A"/>
    <w:multiLevelType w:val="hybridMultilevel"/>
    <w:tmpl w:val="274CDAA6"/>
    <w:lvl w:ilvl="0" w:tplc="47FACFB0">
      <w:start w:val="1"/>
      <w:numFmt w:val="bullet"/>
      <w:lvlText w:val="-"/>
      <w:lvlJc w:val="left"/>
      <w:pPr>
        <w:ind w:left="1140" w:hanging="360"/>
      </w:pPr>
      <w:rPr>
        <w:rFonts w:ascii="Calibri" w:eastAsia="Times New Roman" w:hAnsi="Calibri" w:cs="Calibri"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26" w15:restartNumberingAfterBreak="0">
    <w:nsid w:val="68722D94"/>
    <w:multiLevelType w:val="hybridMultilevel"/>
    <w:tmpl w:val="8F5AE5B6"/>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7" w15:restartNumberingAfterBreak="0">
    <w:nsid w:val="7036125C"/>
    <w:multiLevelType w:val="hybridMultilevel"/>
    <w:tmpl w:val="9B0E09F4"/>
    <w:lvl w:ilvl="0" w:tplc="340A0019">
      <w:start w:val="1"/>
      <w:numFmt w:val="lowerLetter"/>
      <w:lvlText w:val="%1."/>
      <w:lvlJc w:val="left"/>
      <w:pPr>
        <w:ind w:left="720" w:hanging="360"/>
      </w:pPr>
      <w:rPr>
        <w:rFonts w:cs="Times New Roman" w:hint="default"/>
      </w:rPr>
    </w:lvl>
    <w:lvl w:ilvl="1" w:tplc="340A0019" w:tentative="1">
      <w:start w:val="1"/>
      <w:numFmt w:val="lowerLetter"/>
      <w:lvlText w:val="%2."/>
      <w:lvlJc w:val="left"/>
      <w:pPr>
        <w:ind w:left="1440" w:hanging="360"/>
      </w:pPr>
      <w:rPr>
        <w:rFonts w:cs="Times New Roman"/>
      </w:rPr>
    </w:lvl>
    <w:lvl w:ilvl="2" w:tplc="340A001B" w:tentative="1">
      <w:start w:val="1"/>
      <w:numFmt w:val="lowerRoman"/>
      <w:lvlText w:val="%3."/>
      <w:lvlJc w:val="right"/>
      <w:pPr>
        <w:ind w:left="2160" w:hanging="180"/>
      </w:pPr>
      <w:rPr>
        <w:rFonts w:cs="Times New Roman"/>
      </w:rPr>
    </w:lvl>
    <w:lvl w:ilvl="3" w:tplc="340A000F" w:tentative="1">
      <w:start w:val="1"/>
      <w:numFmt w:val="decimal"/>
      <w:lvlText w:val="%4."/>
      <w:lvlJc w:val="left"/>
      <w:pPr>
        <w:ind w:left="2880" w:hanging="360"/>
      </w:pPr>
      <w:rPr>
        <w:rFonts w:cs="Times New Roman"/>
      </w:rPr>
    </w:lvl>
    <w:lvl w:ilvl="4" w:tplc="340A0019" w:tentative="1">
      <w:start w:val="1"/>
      <w:numFmt w:val="lowerLetter"/>
      <w:lvlText w:val="%5."/>
      <w:lvlJc w:val="left"/>
      <w:pPr>
        <w:ind w:left="3600" w:hanging="360"/>
      </w:pPr>
      <w:rPr>
        <w:rFonts w:cs="Times New Roman"/>
      </w:rPr>
    </w:lvl>
    <w:lvl w:ilvl="5" w:tplc="340A001B" w:tentative="1">
      <w:start w:val="1"/>
      <w:numFmt w:val="lowerRoman"/>
      <w:lvlText w:val="%6."/>
      <w:lvlJc w:val="right"/>
      <w:pPr>
        <w:ind w:left="4320" w:hanging="180"/>
      </w:pPr>
      <w:rPr>
        <w:rFonts w:cs="Times New Roman"/>
      </w:rPr>
    </w:lvl>
    <w:lvl w:ilvl="6" w:tplc="340A000F" w:tentative="1">
      <w:start w:val="1"/>
      <w:numFmt w:val="decimal"/>
      <w:lvlText w:val="%7."/>
      <w:lvlJc w:val="left"/>
      <w:pPr>
        <w:ind w:left="5040" w:hanging="360"/>
      </w:pPr>
      <w:rPr>
        <w:rFonts w:cs="Times New Roman"/>
      </w:rPr>
    </w:lvl>
    <w:lvl w:ilvl="7" w:tplc="340A0019" w:tentative="1">
      <w:start w:val="1"/>
      <w:numFmt w:val="lowerLetter"/>
      <w:lvlText w:val="%8."/>
      <w:lvlJc w:val="left"/>
      <w:pPr>
        <w:ind w:left="5760" w:hanging="360"/>
      </w:pPr>
      <w:rPr>
        <w:rFonts w:cs="Times New Roman"/>
      </w:rPr>
    </w:lvl>
    <w:lvl w:ilvl="8" w:tplc="340A001B" w:tentative="1">
      <w:start w:val="1"/>
      <w:numFmt w:val="lowerRoman"/>
      <w:lvlText w:val="%9."/>
      <w:lvlJc w:val="right"/>
      <w:pPr>
        <w:ind w:left="6480" w:hanging="180"/>
      </w:pPr>
      <w:rPr>
        <w:rFonts w:cs="Times New Roman"/>
      </w:rPr>
    </w:lvl>
  </w:abstractNum>
  <w:abstractNum w:abstractNumId="28" w15:restartNumberingAfterBreak="0">
    <w:nsid w:val="73E90BCD"/>
    <w:multiLevelType w:val="hybridMultilevel"/>
    <w:tmpl w:val="588C810A"/>
    <w:lvl w:ilvl="0" w:tplc="D0E436A2">
      <w:start w:val="1"/>
      <w:numFmt w:val="decimal"/>
      <w:lvlText w:val="%1."/>
      <w:lvlJc w:val="left"/>
      <w:pPr>
        <w:ind w:left="720" w:hanging="360"/>
      </w:pPr>
      <w:rPr>
        <w:rFonts w:hint="default"/>
        <w:b/>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9" w15:restartNumberingAfterBreak="0">
    <w:nsid w:val="760C096D"/>
    <w:multiLevelType w:val="hybridMultilevel"/>
    <w:tmpl w:val="11240A2C"/>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0" w15:restartNumberingAfterBreak="0">
    <w:nsid w:val="7FEF39EB"/>
    <w:multiLevelType w:val="hybridMultilevel"/>
    <w:tmpl w:val="67D265AE"/>
    <w:lvl w:ilvl="0" w:tplc="040A0003">
      <w:start w:val="1"/>
      <w:numFmt w:val="bullet"/>
      <w:lvlText w:val="o"/>
      <w:lvlJc w:val="left"/>
      <w:pPr>
        <w:ind w:left="720" w:hanging="360"/>
      </w:pPr>
      <w:rPr>
        <w:rFonts w:ascii="Courier New" w:hAnsi="Courier New" w:cs="Courier New"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num w:numId="1">
    <w:abstractNumId w:val="17"/>
  </w:num>
  <w:num w:numId="2">
    <w:abstractNumId w:val="21"/>
  </w:num>
  <w:num w:numId="3">
    <w:abstractNumId w:val="25"/>
  </w:num>
  <w:num w:numId="4">
    <w:abstractNumId w:val="27"/>
  </w:num>
  <w:num w:numId="5">
    <w:abstractNumId w:val="16"/>
  </w:num>
  <w:num w:numId="6">
    <w:abstractNumId w:val="18"/>
  </w:num>
  <w:num w:numId="7">
    <w:abstractNumId w:val="23"/>
  </w:num>
  <w:num w:numId="8">
    <w:abstractNumId w:val="2"/>
  </w:num>
  <w:num w:numId="9">
    <w:abstractNumId w:val="14"/>
  </w:num>
  <w:num w:numId="10">
    <w:abstractNumId w:val="10"/>
  </w:num>
  <w:num w:numId="11">
    <w:abstractNumId w:val="12"/>
  </w:num>
  <w:num w:numId="12">
    <w:abstractNumId w:val="7"/>
  </w:num>
  <w:num w:numId="13">
    <w:abstractNumId w:val="4"/>
  </w:num>
  <w:num w:numId="14">
    <w:abstractNumId w:val="19"/>
  </w:num>
  <w:num w:numId="15">
    <w:abstractNumId w:val="9"/>
  </w:num>
  <w:num w:numId="16">
    <w:abstractNumId w:val="1"/>
  </w:num>
  <w:num w:numId="17">
    <w:abstractNumId w:val="29"/>
  </w:num>
  <w:num w:numId="18">
    <w:abstractNumId w:val="0"/>
  </w:num>
  <w:num w:numId="19">
    <w:abstractNumId w:val="15"/>
  </w:num>
  <w:num w:numId="20">
    <w:abstractNumId w:val="24"/>
  </w:num>
  <w:num w:numId="21">
    <w:abstractNumId w:val="5"/>
  </w:num>
  <w:num w:numId="22">
    <w:abstractNumId w:val="20"/>
  </w:num>
  <w:num w:numId="23">
    <w:abstractNumId w:val="28"/>
  </w:num>
  <w:num w:numId="24">
    <w:abstractNumId w:val="26"/>
  </w:num>
  <w:num w:numId="25">
    <w:abstractNumId w:val="6"/>
  </w:num>
  <w:num w:numId="26">
    <w:abstractNumId w:val="13"/>
  </w:num>
  <w:num w:numId="27">
    <w:abstractNumId w:val="22"/>
  </w:num>
  <w:num w:numId="28">
    <w:abstractNumId w:val="3"/>
  </w:num>
  <w:num w:numId="29">
    <w:abstractNumId w:val="11"/>
  </w:num>
  <w:num w:numId="30">
    <w:abstractNumId w:val="30"/>
  </w:num>
  <w:num w:numId="3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93DDE"/>
    <w:rsid w:val="0000285D"/>
    <w:rsid w:val="00003FFF"/>
    <w:rsid w:val="00007D6E"/>
    <w:rsid w:val="00011829"/>
    <w:rsid w:val="00016028"/>
    <w:rsid w:val="0002211A"/>
    <w:rsid w:val="00026686"/>
    <w:rsid w:val="0003038C"/>
    <w:rsid w:val="00030EC2"/>
    <w:rsid w:val="0003220A"/>
    <w:rsid w:val="00033232"/>
    <w:rsid w:val="000335BE"/>
    <w:rsid w:val="00037329"/>
    <w:rsid w:val="00045ED6"/>
    <w:rsid w:val="0005082F"/>
    <w:rsid w:val="000530A0"/>
    <w:rsid w:val="00055927"/>
    <w:rsid w:val="00055D8C"/>
    <w:rsid w:val="0006056D"/>
    <w:rsid w:val="0006659D"/>
    <w:rsid w:val="00071708"/>
    <w:rsid w:val="000747DB"/>
    <w:rsid w:val="00081762"/>
    <w:rsid w:val="000822A0"/>
    <w:rsid w:val="00082925"/>
    <w:rsid w:val="00085D16"/>
    <w:rsid w:val="00090254"/>
    <w:rsid w:val="00093DDE"/>
    <w:rsid w:val="000A7067"/>
    <w:rsid w:val="000B38DF"/>
    <w:rsid w:val="000B6EA5"/>
    <w:rsid w:val="000C0192"/>
    <w:rsid w:val="000C11A8"/>
    <w:rsid w:val="000C289A"/>
    <w:rsid w:val="000C3DB8"/>
    <w:rsid w:val="000C775A"/>
    <w:rsid w:val="000D4156"/>
    <w:rsid w:val="000D4AA5"/>
    <w:rsid w:val="000E4A84"/>
    <w:rsid w:val="000E56F8"/>
    <w:rsid w:val="000F19BD"/>
    <w:rsid w:val="000F27DF"/>
    <w:rsid w:val="000F656F"/>
    <w:rsid w:val="000F6656"/>
    <w:rsid w:val="0010337B"/>
    <w:rsid w:val="001053E5"/>
    <w:rsid w:val="001056DB"/>
    <w:rsid w:val="00105963"/>
    <w:rsid w:val="001110AD"/>
    <w:rsid w:val="00125751"/>
    <w:rsid w:val="00127B7D"/>
    <w:rsid w:val="00130607"/>
    <w:rsid w:val="001311C2"/>
    <w:rsid w:val="0013325C"/>
    <w:rsid w:val="00133A8F"/>
    <w:rsid w:val="0013472F"/>
    <w:rsid w:val="00135BBD"/>
    <w:rsid w:val="00147547"/>
    <w:rsid w:val="00151278"/>
    <w:rsid w:val="001527CB"/>
    <w:rsid w:val="00152FF5"/>
    <w:rsid w:val="00154EED"/>
    <w:rsid w:val="00156A75"/>
    <w:rsid w:val="001574BA"/>
    <w:rsid w:val="001603AB"/>
    <w:rsid w:val="001608F4"/>
    <w:rsid w:val="00163274"/>
    <w:rsid w:val="0016380C"/>
    <w:rsid w:val="001647E3"/>
    <w:rsid w:val="00165F0E"/>
    <w:rsid w:val="001669B7"/>
    <w:rsid w:val="00167ECE"/>
    <w:rsid w:val="00181743"/>
    <w:rsid w:val="00184923"/>
    <w:rsid w:val="001854C9"/>
    <w:rsid w:val="00187342"/>
    <w:rsid w:val="00190BC9"/>
    <w:rsid w:val="00191C29"/>
    <w:rsid w:val="00192310"/>
    <w:rsid w:val="00196441"/>
    <w:rsid w:val="001A6930"/>
    <w:rsid w:val="001B1837"/>
    <w:rsid w:val="001B3D55"/>
    <w:rsid w:val="001B4C33"/>
    <w:rsid w:val="001C0503"/>
    <w:rsid w:val="001C0859"/>
    <w:rsid w:val="001C0D06"/>
    <w:rsid w:val="001C3F4A"/>
    <w:rsid w:val="001D43A5"/>
    <w:rsid w:val="001E4574"/>
    <w:rsid w:val="001E732E"/>
    <w:rsid w:val="001E7A33"/>
    <w:rsid w:val="001E7F45"/>
    <w:rsid w:val="001F2E18"/>
    <w:rsid w:val="001F7C19"/>
    <w:rsid w:val="0020206B"/>
    <w:rsid w:val="002022E8"/>
    <w:rsid w:val="00217FF0"/>
    <w:rsid w:val="002217F0"/>
    <w:rsid w:val="0022559F"/>
    <w:rsid w:val="002255D1"/>
    <w:rsid w:val="00226223"/>
    <w:rsid w:val="002262A8"/>
    <w:rsid w:val="002418B7"/>
    <w:rsid w:val="00246174"/>
    <w:rsid w:val="00250FDC"/>
    <w:rsid w:val="0025691F"/>
    <w:rsid w:val="00257AE3"/>
    <w:rsid w:val="00257C60"/>
    <w:rsid w:val="00257E02"/>
    <w:rsid w:val="00260590"/>
    <w:rsid w:val="002655D6"/>
    <w:rsid w:val="00267336"/>
    <w:rsid w:val="00272895"/>
    <w:rsid w:val="00275280"/>
    <w:rsid w:val="00283CC4"/>
    <w:rsid w:val="002840BC"/>
    <w:rsid w:val="00290043"/>
    <w:rsid w:val="002A67EA"/>
    <w:rsid w:val="002B2F70"/>
    <w:rsid w:val="002C2AA3"/>
    <w:rsid w:val="002C36AF"/>
    <w:rsid w:val="002C6FF9"/>
    <w:rsid w:val="002C72A1"/>
    <w:rsid w:val="002D0E34"/>
    <w:rsid w:val="002D1437"/>
    <w:rsid w:val="002E3A05"/>
    <w:rsid w:val="002E41CA"/>
    <w:rsid w:val="002E43C0"/>
    <w:rsid w:val="002E4963"/>
    <w:rsid w:val="002E61B5"/>
    <w:rsid w:val="002E6DDC"/>
    <w:rsid w:val="002F1327"/>
    <w:rsid w:val="002F1BCE"/>
    <w:rsid w:val="002F25ED"/>
    <w:rsid w:val="002F3EC6"/>
    <w:rsid w:val="002F52A5"/>
    <w:rsid w:val="002F6440"/>
    <w:rsid w:val="0030513E"/>
    <w:rsid w:val="0031503F"/>
    <w:rsid w:val="003152A0"/>
    <w:rsid w:val="003234A4"/>
    <w:rsid w:val="003344DE"/>
    <w:rsid w:val="00334F63"/>
    <w:rsid w:val="00337699"/>
    <w:rsid w:val="003432A5"/>
    <w:rsid w:val="0035163E"/>
    <w:rsid w:val="00352535"/>
    <w:rsid w:val="0035287B"/>
    <w:rsid w:val="00353250"/>
    <w:rsid w:val="0035566B"/>
    <w:rsid w:val="00360816"/>
    <w:rsid w:val="003610AE"/>
    <w:rsid w:val="0036622A"/>
    <w:rsid w:val="00367081"/>
    <w:rsid w:val="0036754B"/>
    <w:rsid w:val="00375F65"/>
    <w:rsid w:val="003835C3"/>
    <w:rsid w:val="00383D46"/>
    <w:rsid w:val="00386340"/>
    <w:rsid w:val="003977C1"/>
    <w:rsid w:val="003A0BDD"/>
    <w:rsid w:val="003A0C16"/>
    <w:rsid w:val="003A1E7B"/>
    <w:rsid w:val="003A271D"/>
    <w:rsid w:val="003A7BC1"/>
    <w:rsid w:val="003B0CD7"/>
    <w:rsid w:val="003B7DCA"/>
    <w:rsid w:val="003C078B"/>
    <w:rsid w:val="003C5384"/>
    <w:rsid w:val="003C7A03"/>
    <w:rsid w:val="003D42EF"/>
    <w:rsid w:val="003D43D8"/>
    <w:rsid w:val="003E1566"/>
    <w:rsid w:val="003E1D2E"/>
    <w:rsid w:val="003E5FCB"/>
    <w:rsid w:val="003F23D0"/>
    <w:rsid w:val="003F32B4"/>
    <w:rsid w:val="003F485C"/>
    <w:rsid w:val="003F4D3B"/>
    <w:rsid w:val="003F5780"/>
    <w:rsid w:val="003F5BA0"/>
    <w:rsid w:val="003F662F"/>
    <w:rsid w:val="003F686C"/>
    <w:rsid w:val="00401B61"/>
    <w:rsid w:val="004034A1"/>
    <w:rsid w:val="00403764"/>
    <w:rsid w:val="004054CB"/>
    <w:rsid w:val="0041179C"/>
    <w:rsid w:val="00415A95"/>
    <w:rsid w:val="004202F1"/>
    <w:rsid w:val="0042661A"/>
    <w:rsid w:val="00427360"/>
    <w:rsid w:val="004273C1"/>
    <w:rsid w:val="00427C3B"/>
    <w:rsid w:val="00430274"/>
    <w:rsid w:val="0043221C"/>
    <w:rsid w:val="00432924"/>
    <w:rsid w:val="00433A90"/>
    <w:rsid w:val="00435AC2"/>
    <w:rsid w:val="00435C21"/>
    <w:rsid w:val="00437AB3"/>
    <w:rsid w:val="00440AFD"/>
    <w:rsid w:val="004450D0"/>
    <w:rsid w:val="00446CE8"/>
    <w:rsid w:val="00447C6A"/>
    <w:rsid w:val="004517C8"/>
    <w:rsid w:val="004552F7"/>
    <w:rsid w:val="00455B76"/>
    <w:rsid w:val="00456BE2"/>
    <w:rsid w:val="0046497D"/>
    <w:rsid w:val="004649C1"/>
    <w:rsid w:val="00473AA0"/>
    <w:rsid w:val="004762A8"/>
    <w:rsid w:val="004778BA"/>
    <w:rsid w:val="00482571"/>
    <w:rsid w:val="00491F02"/>
    <w:rsid w:val="004936A3"/>
    <w:rsid w:val="0049464A"/>
    <w:rsid w:val="00494E82"/>
    <w:rsid w:val="00496457"/>
    <w:rsid w:val="004A0585"/>
    <w:rsid w:val="004A0643"/>
    <w:rsid w:val="004A149D"/>
    <w:rsid w:val="004A2F52"/>
    <w:rsid w:val="004A3735"/>
    <w:rsid w:val="004A5F6A"/>
    <w:rsid w:val="004A7CF7"/>
    <w:rsid w:val="004B370E"/>
    <w:rsid w:val="004B4895"/>
    <w:rsid w:val="004B6FEC"/>
    <w:rsid w:val="004C2273"/>
    <w:rsid w:val="004C5A17"/>
    <w:rsid w:val="004C76C5"/>
    <w:rsid w:val="004D7D60"/>
    <w:rsid w:val="004E029A"/>
    <w:rsid w:val="004E33CA"/>
    <w:rsid w:val="004E3892"/>
    <w:rsid w:val="004E667F"/>
    <w:rsid w:val="004E6A7B"/>
    <w:rsid w:val="004E6D64"/>
    <w:rsid w:val="004F05E8"/>
    <w:rsid w:val="004F142F"/>
    <w:rsid w:val="004F1A23"/>
    <w:rsid w:val="004F2F4D"/>
    <w:rsid w:val="004F5A9D"/>
    <w:rsid w:val="0050288B"/>
    <w:rsid w:val="00507D28"/>
    <w:rsid w:val="005113BF"/>
    <w:rsid w:val="00511806"/>
    <w:rsid w:val="0051281C"/>
    <w:rsid w:val="0051323D"/>
    <w:rsid w:val="00517F01"/>
    <w:rsid w:val="00520253"/>
    <w:rsid w:val="005252B3"/>
    <w:rsid w:val="00526FAF"/>
    <w:rsid w:val="005310D6"/>
    <w:rsid w:val="00535B5A"/>
    <w:rsid w:val="00536137"/>
    <w:rsid w:val="005453E7"/>
    <w:rsid w:val="005461F9"/>
    <w:rsid w:val="00566214"/>
    <w:rsid w:val="0056694D"/>
    <w:rsid w:val="00567C6A"/>
    <w:rsid w:val="0057550F"/>
    <w:rsid w:val="00575C6A"/>
    <w:rsid w:val="005768FE"/>
    <w:rsid w:val="005802AC"/>
    <w:rsid w:val="005909A8"/>
    <w:rsid w:val="00591189"/>
    <w:rsid w:val="00592A64"/>
    <w:rsid w:val="00594795"/>
    <w:rsid w:val="00596146"/>
    <w:rsid w:val="00597881"/>
    <w:rsid w:val="005A1029"/>
    <w:rsid w:val="005A5BF7"/>
    <w:rsid w:val="005A6D03"/>
    <w:rsid w:val="005B01C0"/>
    <w:rsid w:val="005B2B2E"/>
    <w:rsid w:val="005B37AD"/>
    <w:rsid w:val="005B553E"/>
    <w:rsid w:val="005B6DF9"/>
    <w:rsid w:val="005B73FF"/>
    <w:rsid w:val="005B7728"/>
    <w:rsid w:val="005C08B3"/>
    <w:rsid w:val="005C2A6B"/>
    <w:rsid w:val="005C3358"/>
    <w:rsid w:val="005C43DB"/>
    <w:rsid w:val="005C4751"/>
    <w:rsid w:val="005C4EA4"/>
    <w:rsid w:val="005D0DBF"/>
    <w:rsid w:val="005D34DE"/>
    <w:rsid w:val="005D489A"/>
    <w:rsid w:val="005D716C"/>
    <w:rsid w:val="005E04FB"/>
    <w:rsid w:val="005E568E"/>
    <w:rsid w:val="005E5CD6"/>
    <w:rsid w:val="005F3DE7"/>
    <w:rsid w:val="005F646B"/>
    <w:rsid w:val="005F76A8"/>
    <w:rsid w:val="005F7CEE"/>
    <w:rsid w:val="005F7D18"/>
    <w:rsid w:val="00601864"/>
    <w:rsid w:val="00606FEC"/>
    <w:rsid w:val="0061190E"/>
    <w:rsid w:val="006139BC"/>
    <w:rsid w:val="00615685"/>
    <w:rsid w:val="00615D3F"/>
    <w:rsid w:val="00616F73"/>
    <w:rsid w:val="0062022A"/>
    <w:rsid w:val="00623C11"/>
    <w:rsid w:val="00625B8D"/>
    <w:rsid w:val="00630FD7"/>
    <w:rsid w:val="00635134"/>
    <w:rsid w:val="00637A3F"/>
    <w:rsid w:val="00643483"/>
    <w:rsid w:val="0064749A"/>
    <w:rsid w:val="0065477B"/>
    <w:rsid w:val="00654B6B"/>
    <w:rsid w:val="00665A3F"/>
    <w:rsid w:val="00665B0D"/>
    <w:rsid w:val="00667706"/>
    <w:rsid w:val="0067120B"/>
    <w:rsid w:val="00674884"/>
    <w:rsid w:val="0067558A"/>
    <w:rsid w:val="00676567"/>
    <w:rsid w:val="0067694A"/>
    <w:rsid w:val="00676B1E"/>
    <w:rsid w:val="006777F8"/>
    <w:rsid w:val="006809E2"/>
    <w:rsid w:val="006868AE"/>
    <w:rsid w:val="00694303"/>
    <w:rsid w:val="00694396"/>
    <w:rsid w:val="006958A7"/>
    <w:rsid w:val="00697BBA"/>
    <w:rsid w:val="006A0935"/>
    <w:rsid w:val="006A651E"/>
    <w:rsid w:val="006B6619"/>
    <w:rsid w:val="006B7114"/>
    <w:rsid w:val="006C1A5D"/>
    <w:rsid w:val="006C2ED4"/>
    <w:rsid w:val="006C404C"/>
    <w:rsid w:val="006C65C8"/>
    <w:rsid w:val="006D1057"/>
    <w:rsid w:val="006D171B"/>
    <w:rsid w:val="006D1FA5"/>
    <w:rsid w:val="006D3F94"/>
    <w:rsid w:val="006D41D2"/>
    <w:rsid w:val="006D551E"/>
    <w:rsid w:val="006E196C"/>
    <w:rsid w:val="006E6EC0"/>
    <w:rsid w:val="006F0095"/>
    <w:rsid w:val="006F122B"/>
    <w:rsid w:val="006F4276"/>
    <w:rsid w:val="007164EF"/>
    <w:rsid w:val="00722048"/>
    <w:rsid w:val="007229C4"/>
    <w:rsid w:val="007318E9"/>
    <w:rsid w:val="0073496B"/>
    <w:rsid w:val="00736EFB"/>
    <w:rsid w:val="007373B7"/>
    <w:rsid w:val="00750889"/>
    <w:rsid w:val="00751288"/>
    <w:rsid w:val="00752E15"/>
    <w:rsid w:val="007533A1"/>
    <w:rsid w:val="00753DF7"/>
    <w:rsid w:val="00755331"/>
    <w:rsid w:val="00757A42"/>
    <w:rsid w:val="00757FF4"/>
    <w:rsid w:val="00763185"/>
    <w:rsid w:val="00765EEF"/>
    <w:rsid w:val="00766FA2"/>
    <w:rsid w:val="00775977"/>
    <w:rsid w:val="00780E42"/>
    <w:rsid w:val="0078193B"/>
    <w:rsid w:val="00781FF6"/>
    <w:rsid w:val="00784E8A"/>
    <w:rsid w:val="007903A6"/>
    <w:rsid w:val="00791987"/>
    <w:rsid w:val="00791CC4"/>
    <w:rsid w:val="00792018"/>
    <w:rsid w:val="00793EF7"/>
    <w:rsid w:val="007A09CA"/>
    <w:rsid w:val="007A20E0"/>
    <w:rsid w:val="007A6D92"/>
    <w:rsid w:val="007B2158"/>
    <w:rsid w:val="007B66C0"/>
    <w:rsid w:val="007B7B28"/>
    <w:rsid w:val="007D1E55"/>
    <w:rsid w:val="007D586C"/>
    <w:rsid w:val="007D606E"/>
    <w:rsid w:val="007E333C"/>
    <w:rsid w:val="007E4342"/>
    <w:rsid w:val="007E5D0E"/>
    <w:rsid w:val="007F5AF6"/>
    <w:rsid w:val="007F6036"/>
    <w:rsid w:val="007F6452"/>
    <w:rsid w:val="007F7DC2"/>
    <w:rsid w:val="008006F7"/>
    <w:rsid w:val="00801DBB"/>
    <w:rsid w:val="0081128F"/>
    <w:rsid w:val="00813B58"/>
    <w:rsid w:val="008209DA"/>
    <w:rsid w:val="008211ED"/>
    <w:rsid w:val="00821440"/>
    <w:rsid w:val="00821BB5"/>
    <w:rsid w:val="00830717"/>
    <w:rsid w:val="008338AC"/>
    <w:rsid w:val="00834863"/>
    <w:rsid w:val="0083587C"/>
    <w:rsid w:val="00842237"/>
    <w:rsid w:val="00850785"/>
    <w:rsid w:val="00852668"/>
    <w:rsid w:val="0085525D"/>
    <w:rsid w:val="00856878"/>
    <w:rsid w:val="00864168"/>
    <w:rsid w:val="00864D52"/>
    <w:rsid w:val="00864EAF"/>
    <w:rsid w:val="00867E8F"/>
    <w:rsid w:val="0087114D"/>
    <w:rsid w:val="0087345C"/>
    <w:rsid w:val="00876A50"/>
    <w:rsid w:val="00876BFE"/>
    <w:rsid w:val="00880708"/>
    <w:rsid w:val="0088163A"/>
    <w:rsid w:val="008820B3"/>
    <w:rsid w:val="008850D7"/>
    <w:rsid w:val="008871EB"/>
    <w:rsid w:val="00897C5A"/>
    <w:rsid w:val="008A4A18"/>
    <w:rsid w:val="008A61F1"/>
    <w:rsid w:val="008A6D1A"/>
    <w:rsid w:val="008A7776"/>
    <w:rsid w:val="008B07D4"/>
    <w:rsid w:val="008B2062"/>
    <w:rsid w:val="008B2A9F"/>
    <w:rsid w:val="008B4E92"/>
    <w:rsid w:val="008B55BD"/>
    <w:rsid w:val="008B63F8"/>
    <w:rsid w:val="008B645D"/>
    <w:rsid w:val="008B7A48"/>
    <w:rsid w:val="008C1BED"/>
    <w:rsid w:val="008C6DF7"/>
    <w:rsid w:val="008D15AE"/>
    <w:rsid w:val="008D1C60"/>
    <w:rsid w:val="008D3AD2"/>
    <w:rsid w:val="008D56A1"/>
    <w:rsid w:val="008D648B"/>
    <w:rsid w:val="008D7A99"/>
    <w:rsid w:val="008E424F"/>
    <w:rsid w:val="008E44B6"/>
    <w:rsid w:val="008E6A51"/>
    <w:rsid w:val="00907E4E"/>
    <w:rsid w:val="00907EC0"/>
    <w:rsid w:val="009103B9"/>
    <w:rsid w:val="00911AD6"/>
    <w:rsid w:val="009142A1"/>
    <w:rsid w:val="0091493E"/>
    <w:rsid w:val="00916958"/>
    <w:rsid w:val="0092055C"/>
    <w:rsid w:val="00924141"/>
    <w:rsid w:val="009429B9"/>
    <w:rsid w:val="00944F83"/>
    <w:rsid w:val="00955499"/>
    <w:rsid w:val="00957B3A"/>
    <w:rsid w:val="0096095F"/>
    <w:rsid w:val="00962DDF"/>
    <w:rsid w:val="0096626A"/>
    <w:rsid w:val="009676BE"/>
    <w:rsid w:val="009713FD"/>
    <w:rsid w:val="00971510"/>
    <w:rsid w:val="009779D9"/>
    <w:rsid w:val="00980B7B"/>
    <w:rsid w:val="00984254"/>
    <w:rsid w:val="0098657B"/>
    <w:rsid w:val="00986791"/>
    <w:rsid w:val="00986920"/>
    <w:rsid w:val="00991193"/>
    <w:rsid w:val="009920F1"/>
    <w:rsid w:val="00994257"/>
    <w:rsid w:val="00996026"/>
    <w:rsid w:val="009A2718"/>
    <w:rsid w:val="009B39FA"/>
    <w:rsid w:val="009C0019"/>
    <w:rsid w:val="009C0681"/>
    <w:rsid w:val="009D49F3"/>
    <w:rsid w:val="009E1D8C"/>
    <w:rsid w:val="009E254E"/>
    <w:rsid w:val="009E46B4"/>
    <w:rsid w:val="009F5C5B"/>
    <w:rsid w:val="00A0152E"/>
    <w:rsid w:val="00A12040"/>
    <w:rsid w:val="00A12FC1"/>
    <w:rsid w:val="00A13128"/>
    <w:rsid w:val="00A15632"/>
    <w:rsid w:val="00A24224"/>
    <w:rsid w:val="00A26641"/>
    <w:rsid w:val="00A334B8"/>
    <w:rsid w:val="00A339CF"/>
    <w:rsid w:val="00A35577"/>
    <w:rsid w:val="00A36A9B"/>
    <w:rsid w:val="00A37820"/>
    <w:rsid w:val="00A37D0E"/>
    <w:rsid w:val="00A40839"/>
    <w:rsid w:val="00A4120A"/>
    <w:rsid w:val="00A416A1"/>
    <w:rsid w:val="00A456F2"/>
    <w:rsid w:val="00A45D12"/>
    <w:rsid w:val="00A47E77"/>
    <w:rsid w:val="00A5182B"/>
    <w:rsid w:val="00A53D81"/>
    <w:rsid w:val="00A57D22"/>
    <w:rsid w:val="00A63441"/>
    <w:rsid w:val="00A7139E"/>
    <w:rsid w:val="00A7213E"/>
    <w:rsid w:val="00A7358D"/>
    <w:rsid w:val="00A76420"/>
    <w:rsid w:val="00A76C0B"/>
    <w:rsid w:val="00A8102E"/>
    <w:rsid w:val="00A815BB"/>
    <w:rsid w:val="00A825B1"/>
    <w:rsid w:val="00A8580B"/>
    <w:rsid w:val="00A86F16"/>
    <w:rsid w:val="00A92DA7"/>
    <w:rsid w:val="00A930A2"/>
    <w:rsid w:val="00A94D8C"/>
    <w:rsid w:val="00A956A7"/>
    <w:rsid w:val="00AA0DAB"/>
    <w:rsid w:val="00AA1019"/>
    <w:rsid w:val="00AA193E"/>
    <w:rsid w:val="00AA2648"/>
    <w:rsid w:val="00AB521D"/>
    <w:rsid w:val="00AB5D1C"/>
    <w:rsid w:val="00AC6E2D"/>
    <w:rsid w:val="00AD0E0E"/>
    <w:rsid w:val="00AD1BB9"/>
    <w:rsid w:val="00AD6075"/>
    <w:rsid w:val="00AD62CF"/>
    <w:rsid w:val="00AD7ECF"/>
    <w:rsid w:val="00AE2FBD"/>
    <w:rsid w:val="00AF1291"/>
    <w:rsid w:val="00AF16CF"/>
    <w:rsid w:val="00B009CE"/>
    <w:rsid w:val="00B07270"/>
    <w:rsid w:val="00B16372"/>
    <w:rsid w:val="00B251A4"/>
    <w:rsid w:val="00B306C6"/>
    <w:rsid w:val="00B37E35"/>
    <w:rsid w:val="00B406D4"/>
    <w:rsid w:val="00B427EC"/>
    <w:rsid w:val="00B45865"/>
    <w:rsid w:val="00B553D8"/>
    <w:rsid w:val="00B55B84"/>
    <w:rsid w:val="00B62526"/>
    <w:rsid w:val="00B65FDD"/>
    <w:rsid w:val="00B7288E"/>
    <w:rsid w:val="00B747ED"/>
    <w:rsid w:val="00B830AC"/>
    <w:rsid w:val="00B846DD"/>
    <w:rsid w:val="00B8532F"/>
    <w:rsid w:val="00B9003B"/>
    <w:rsid w:val="00B9228F"/>
    <w:rsid w:val="00B92863"/>
    <w:rsid w:val="00BA18B3"/>
    <w:rsid w:val="00BA4A4A"/>
    <w:rsid w:val="00BA4DE4"/>
    <w:rsid w:val="00BB2FBD"/>
    <w:rsid w:val="00BB3C80"/>
    <w:rsid w:val="00BB49D6"/>
    <w:rsid w:val="00BC6A6D"/>
    <w:rsid w:val="00BD1BD2"/>
    <w:rsid w:val="00BD665A"/>
    <w:rsid w:val="00BD6C34"/>
    <w:rsid w:val="00BE05AD"/>
    <w:rsid w:val="00BE5DC4"/>
    <w:rsid w:val="00BE617B"/>
    <w:rsid w:val="00BF11E9"/>
    <w:rsid w:val="00BF14DF"/>
    <w:rsid w:val="00BF217C"/>
    <w:rsid w:val="00BF222D"/>
    <w:rsid w:val="00BF24ED"/>
    <w:rsid w:val="00BF4E30"/>
    <w:rsid w:val="00C12459"/>
    <w:rsid w:val="00C12F21"/>
    <w:rsid w:val="00C13832"/>
    <w:rsid w:val="00C21958"/>
    <w:rsid w:val="00C239E9"/>
    <w:rsid w:val="00C3394C"/>
    <w:rsid w:val="00C3410E"/>
    <w:rsid w:val="00C35C92"/>
    <w:rsid w:val="00C47ABC"/>
    <w:rsid w:val="00C50475"/>
    <w:rsid w:val="00C52462"/>
    <w:rsid w:val="00C55EC5"/>
    <w:rsid w:val="00C60D32"/>
    <w:rsid w:val="00C60DCD"/>
    <w:rsid w:val="00C62CE5"/>
    <w:rsid w:val="00C666C7"/>
    <w:rsid w:val="00C66DBA"/>
    <w:rsid w:val="00C703DD"/>
    <w:rsid w:val="00C736FE"/>
    <w:rsid w:val="00C74FCA"/>
    <w:rsid w:val="00C77A19"/>
    <w:rsid w:val="00C81746"/>
    <w:rsid w:val="00C8473A"/>
    <w:rsid w:val="00C84BB7"/>
    <w:rsid w:val="00C90D21"/>
    <w:rsid w:val="00C9342D"/>
    <w:rsid w:val="00C940F8"/>
    <w:rsid w:val="00C953C4"/>
    <w:rsid w:val="00CA0E27"/>
    <w:rsid w:val="00CA54D6"/>
    <w:rsid w:val="00CA596E"/>
    <w:rsid w:val="00CB7E0F"/>
    <w:rsid w:val="00CC0457"/>
    <w:rsid w:val="00CC494E"/>
    <w:rsid w:val="00CC5CFE"/>
    <w:rsid w:val="00CD2F1B"/>
    <w:rsid w:val="00CE2035"/>
    <w:rsid w:val="00CE4CCD"/>
    <w:rsid w:val="00CE5C0E"/>
    <w:rsid w:val="00CE7A5F"/>
    <w:rsid w:val="00CE7D4E"/>
    <w:rsid w:val="00CF05B7"/>
    <w:rsid w:val="00CF093C"/>
    <w:rsid w:val="00CF27F9"/>
    <w:rsid w:val="00CF46C5"/>
    <w:rsid w:val="00CF5109"/>
    <w:rsid w:val="00CF7AB9"/>
    <w:rsid w:val="00D010AA"/>
    <w:rsid w:val="00D04F27"/>
    <w:rsid w:val="00D05296"/>
    <w:rsid w:val="00D05938"/>
    <w:rsid w:val="00D06575"/>
    <w:rsid w:val="00D11C6A"/>
    <w:rsid w:val="00D14141"/>
    <w:rsid w:val="00D166DE"/>
    <w:rsid w:val="00D16B69"/>
    <w:rsid w:val="00D200E5"/>
    <w:rsid w:val="00D34B05"/>
    <w:rsid w:val="00D34C8C"/>
    <w:rsid w:val="00D36324"/>
    <w:rsid w:val="00D409CE"/>
    <w:rsid w:val="00D412D8"/>
    <w:rsid w:val="00D54584"/>
    <w:rsid w:val="00D72622"/>
    <w:rsid w:val="00D731F0"/>
    <w:rsid w:val="00D741C1"/>
    <w:rsid w:val="00D7426C"/>
    <w:rsid w:val="00D91BFE"/>
    <w:rsid w:val="00D92424"/>
    <w:rsid w:val="00DA2492"/>
    <w:rsid w:val="00DA49AF"/>
    <w:rsid w:val="00DA4BC8"/>
    <w:rsid w:val="00DA6F4E"/>
    <w:rsid w:val="00DB4723"/>
    <w:rsid w:val="00DB7BE0"/>
    <w:rsid w:val="00DC26CB"/>
    <w:rsid w:val="00DC34E6"/>
    <w:rsid w:val="00DC68E5"/>
    <w:rsid w:val="00DC6B61"/>
    <w:rsid w:val="00DC7939"/>
    <w:rsid w:val="00DD3A98"/>
    <w:rsid w:val="00DD46A7"/>
    <w:rsid w:val="00DE6C20"/>
    <w:rsid w:val="00DF2039"/>
    <w:rsid w:val="00DF2218"/>
    <w:rsid w:val="00DF3203"/>
    <w:rsid w:val="00DF54AB"/>
    <w:rsid w:val="00E02EED"/>
    <w:rsid w:val="00E05961"/>
    <w:rsid w:val="00E13CA6"/>
    <w:rsid w:val="00E150D8"/>
    <w:rsid w:val="00E16ACD"/>
    <w:rsid w:val="00E16BE2"/>
    <w:rsid w:val="00E16F66"/>
    <w:rsid w:val="00E1768A"/>
    <w:rsid w:val="00E21BBC"/>
    <w:rsid w:val="00E21F03"/>
    <w:rsid w:val="00E22484"/>
    <w:rsid w:val="00E25C06"/>
    <w:rsid w:val="00E37C2C"/>
    <w:rsid w:val="00E42D8B"/>
    <w:rsid w:val="00E443DF"/>
    <w:rsid w:val="00E510BC"/>
    <w:rsid w:val="00E51F0A"/>
    <w:rsid w:val="00E57178"/>
    <w:rsid w:val="00E6188C"/>
    <w:rsid w:val="00E6259C"/>
    <w:rsid w:val="00E66C11"/>
    <w:rsid w:val="00E7164B"/>
    <w:rsid w:val="00E72D2A"/>
    <w:rsid w:val="00E74450"/>
    <w:rsid w:val="00E74605"/>
    <w:rsid w:val="00E7627F"/>
    <w:rsid w:val="00E76CEB"/>
    <w:rsid w:val="00E77D7F"/>
    <w:rsid w:val="00E81902"/>
    <w:rsid w:val="00E81F58"/>
    <w:rsid w:val="00E83BBE"/>
    <w:rsid w:val="00E8776E"/>
    <w:rsid w:val="00E960AB"/>
    <w:rsid w:val="00EA31EC"/>
    <w:rsid w:val="00EA47DE"/>
    <w:rsid w:val="00EB0C22"/>
    <w:rsid w:val="00EB100B"/>
    <w:rsid w:val="00EB1617"/>
    <w:rsid w:val="00EB20A6"/>
    <w:rsid w:val="00EB33ED"/>
    <w:rsid w:val="00EB43B3"/>
    <w:rsid w:val="00EB5CE8"/>
    <w:rsid w:val="00EC52E9"/>
    <w:rsid w:val="00ED46A6"/>
    <w:rsid w:val="00EE2913"/>
    <w:rsid w:val="00EF04FD"/>
    <w:rsid w:val="00EF1B6F"/>
    <w:rsid w:val="00EF613E"/>
    <w:rsid w:val="00EF6F9E"/>
    <w:rsid w:val="00EF78CF"/>
    <w:rsid w:val="00F02369"/>
    <w:rsid w:val="00F0439A"/>
    <w:rsid w:val="00F05019"/>
    <w:rsid w:val="00F0611F"/>
    <w:rsid w:val="00F06ABC"/>
    <w:rsid w:val="00F1254E"/>
    <w:rsid w:val="00F12606"/>
    <w:rsid w:val="00F1377D"/>
    <w:rsid w:val="00F14805"/>
    <w:rsid w:val="00F153E8"/>
    <w:rsid w:val="00F17F36"/>
    <w:rsid w:val="00F20E3B"/>
    <w:rsid w:val="00F21739"/>
    <w:rsid w:val="00F2527A"/>
    <w:rsid w:val="00F304D5"/>
    <w:rsid w:val="00F3134D"/>
    <w:rsid w:val="00F35F7E"/>
    <w:rsid w:val="00F37E4F"/>
    <w:rsid w:val="00F42692"/>
    <w:rsid w:val="00F51AE6"/>
    <w:rsid w:val="00F54913"/>
    <w:rsid w:val="00F54C2C"/>
    <w:rsid w:val="00F5669A"/>
    <w:rsid w:val="00F61097"/>
    <w:rsid w:val="00F63002"/>
    <w:rsid w:val="00F660CC"/>
    <w:rsid w:val="00F7340A"/>
    <w:rsid w:val="00F74907"/>
    <w:rsid w:val="00F8564C"/>
    <w:rsid w:val="00F91F73"/>
    <w:rsid w:val="00F933C4"/>
    <w:rsid w:val="00F94924"/>
    <w:rsid w:val="00F977AC"/>
    <w:rsid w:val="00FA0489"/>
    <w:rsid w:val="00FA1EC0"/>
    <w:rsid w:val="00FA62B1"/>
    <w:rsid w:val="00FA6E3D"/>
    <w:rsid w:val="00FB4A4C"/>
    <w:rsid w:val="00FB57B3"/>
    <w:rsid w:val="00FB749E"/>
    <w:rsid w:val="00FC4DBB"/>
    <w:rsid w:val="00FC4F4D"/>
    <w:rsid w:val="00FC73E4"/>
    <w:rsid w:val="00FD4475"/>
    <w:rsid w:val="00FD6856"/>
    <w:rsid w:val="00FE1A48"/>
    <w:rsid w:val="00FE592D"/>
    <w:rsid w:val="00FE7085"/>
    <w:rsid w:val="00FE74D6"/>
    <w:rsid w:val="00FF1646"/>
    <w:rsid w:val="00FF2FA0"/>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4DC8D7ED"/>
  <w15:docId w15:val="{A1298E77-1065-F846-90DA-76D64100B3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7288E"/>
    <w:pPr>
      <w:spacing w:after="0" w:line="240" w:lineRule="auto"/>
    </w:pPr>
    <w:rPr>
      <w:rFonts w:ascii="Times New Roman" w:eastAsia="Times New Roman" w:hAnsi="Times New Roman" w:cs="Times New Roman"/>
      <w:sz w:val="24"/>
      <w:szCs w:val="24"/>
      <w:lang w:eastAsia="es-ES_tradnl"/>
    </w:rPr>
  </w:style>
  <w:style w:type="paragraph" w:styleId="Heading1">
    <w:name w:val="heading 1"/>
    <w:aliases w:val="Título Principal"/>
    <w:basedOn w:val="Normal"/>
    <w:next w:val="Normal"/>
    <w:link w:val="Heading1Char"/>
    <w:uiPriority w:val="9"/>
    <w:qFormat/>
    <w:rsid w:val="0003220A"/>
    <w:pPr>
      <w:widowControl w:val="0"/>
      <w:numPr>
        <w:numId w:val="22"/>
      </w:numPr>
      <w:spacing w:line="300" w:lineRule="exact"/>
      <w:jc w:val="both"/>
      <w:outlineLvl w:val="0"/>
    </w:pPr>
    <w:rPr>
      <w:rFonts w:ascii="Tahoma" w:hAnsi="Tahoma" w:cs="Tahoma"/>
      <w:b/>
      <w:color w:val="4B4B4A"/>
      <w:spacing w:val="20"/>
      <w:sz w:val="28"/>
      <w:szCs w:val="28"/>
      <w:lang w:val="es-CL" w:eastAsia="es-ES" w:bidi="he-IL"/>
    </w:rPr>
  </w:style>
  <w:style w:type="paragraph" w:styleId="Heading2">
    <w:name w:val="heading 2"/>
    <w:aliases w:val="HAB18"/>
    <w:basedOn w:val="Normal"/>
    <w:next w:val="Normal"/>
    <w:link w:val="Heading2Char"/>
    <w:rsid w:val="0003220A"/>
    <w:pPr>
      <w:keepNext/>
      <w:numPr>
        <w:ilvl w:val="1"/>
        <w:numId w:val="22"/>
      </w:numPr>
      <w:tabs>
        <w:tab w:val="left" w:pos="993"/>
      </w:tabs>
      <w:jc w:val="both"/>
      <w:outlineLvl w:val="1"/>
    </w:pPr>
    <w:rPr>
      <w:rFonts w:ascii="Tahoma" w:hAnsi="Tahoma" w:cs="Tahoma"/>
      <w:b/>
      <w:color w:val="4B4B4A"/>
      <w:spacing w:val="20"/>
      <w:sz w:val="22"/>
      <w:szCs w:val="22"/>
      <w:lang w:val="es-CL" w:eastAsia="es-ES" w:bidi="he-IL"/>
    </w:rPr>
  </w:style>
  <w:style w:type="paragraph" w:styleId="Heading3">
    <w:name w:val="heading 3"/>
    <w:aliases w:val="Título 3 Estudio,h3,Título nivel 3 Car Car,Título nivel 3,H3,. (1.1.1),Sub,1.2.3.,H-3,HAB19,CaptionM,Tall,1.1.1,§1.1.1,§1.1.1.,Level 1 - 1,Gliederung3,Gliederung 3,- 3rd Order Heading,PMP3,h31,h32,h33,h34,h35,h36,h37,h38,h39,h311,h321,h331"/>
    <w:basedOn w:val="Heading4"/>
    <w:next w:val="Normal"/>
    <w:link w:val="Heading3Char"/>
    <w:qFormat/>
    <w:rsid w:val="0003220A"/>
    <w:pPr>
      <w:keepNext w:val="0"/>
      <w:keepLines w:val="0"/>
      <w:widowControl w:val="0"/>
      <w:numPr>
        <w:ilvl w:val="2"/>
        <w:numId w:val="22"/>
      </w:numPr>
      <w:tabs>
        <w:tab w:val="left" w:pos="1276"/>
      </w:tabs>
      <w:spacing w:before="0" w:line="300" w:lineRule="exact"/>
      <w:jc w:val="both"/>
      <w:outlineLvl w:val="2"/>
    </w:pPr>
    <w:rPr>
      <w:rFonts w:ascii="Tahoma" w:eastAsia="Times New Roman" w:hAnsi="Tahoma" w:cs="Tahoma"/>
      <w:b/>
      <w:i w:val="0"/>
      <w:iCs w:val="0"/>
      <w:color w:val="4B4B4A"/>
      <w:spacing w:val="20"/>
      <w:sz w:val="20"/>
      <w:szCs w:val="20"/>
      <w:lang w:val="es-ES" w:eastAsia="es-ES" w:bidi="he-IL"/>
    </w:rPr>
  </w:style>
  <w:style w:type="paragraph" w:styleId="Heading4">
    <w:name w:val="heading 4"/>
    <w:basedOn w:val="Normal"/>
    <w:next w:val="Normal"/>
    <w:link w:val="Heading4Char"/>
    <w:uiPriority w:val="9"/>
    <w:semiHidden/>
    <w:unhideWhenUsed/>
    <w:qFormat/>
    <w:rsid w:val="0003220A"/>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5">
    <w:name w:val="heading 5"/>
    <w:basedOn w:val="Heading6"/>
    <w:next w:val="Normal"/>
    <w:link w:val="Heading5Char"/>
    <w:rsid w:val="0003220A"/>
    <w:pPr>
      <w:numPr>
        <w:ilvl w:val="4"/>
      </w:numPr>
      <w:tabs>
        <w:tab w:val="left" w:pos="-720"/>
        <w:tab w:val="left" w:pos="851"/>
      </w:tabs>
      <w:outlineLvl w:val="4"/>
    </w:pPr>
    <w:rPr>
      <w:rFonts w:ascii="Verdana" w:hAnsi="Verdana"/>
      <w:b/>
      <w:iCs/>
      <w:u w:val="none"/>
    </w:rPr>
  </w:style>
  <w:style w:type="paragraph" w:styleId="Heading6">
    <w:name w:val="heading 6"/>
    <w:basedOn w:val="Heading7"/>
    <w:next w:val="Normal"/>
    <w:link w:val="Heading6Char"/>
    <w:rsid w:val="0003220A"/>
    <w:pPr>
      <w:numPr>
        <w:ilvl w:val="5"/>
      </w:numPr>
      <w:ind w:right="284"/>
      <w:outlineLvl w:val="5"/>
    </w:pPr>
    <w:rPr>
      <w:rFonts w:ascii="Century Gothic" w:hAnsi="Century Gothic"/>
      <w:b w:val="0"/>
      <w:u w:val="single"/>
    </w:rPr>
  </w:style>
  <w:style w:type="paragraph" w:styleId="Heading7">
    <w:name w:val="heading 7"/>
    <w:basedOn w:val="Normal"/>
    <w:next w:val="Normal"/>
    <w:link w:val="Heading7Char"/>
    <w:rsid w:val="0003220A"/>
    <w:pPr>
      <w:numPr>
        <w:ilvl w:val="6"/>
        <w:numId w:val="22"/>
      </w:numPr>
      <w:tabs>
        <w:tab w:val="left" w:pos="992"/>
      </w:tabs>
      <w:jc w:val="center"/>
      <w:outlineLvl w:val="6"/>
    </w:pPr>
    <w:rPr>
      <w:rFonts w:ascii="Verdana" w:hAnsi="Verdana"/>
      <w:b/>
      <w:lang w:val="es-ES_tradnl" w:eastAsia="es-ES"/>
    </w:rPr>
  </w:style>
  <w:style w:type="paragraph" w:styleId="Heading8">
    <w:name w:val="heading 8"/>
    <w:basedOn w:val="Normal"/>
    <w:next w:val="Normal"/>
    <w:link w:val="Heading8Char"/>
    <w:rsid w:val="0003220A"/>
    <w:pPr>
      <w:widowControl w:val="0"/>
      <w:numPr>
        <w:ilvl w:val="7"/>
        <w:numId w:val="22"/>
      </w:numPr>
      <w:jc w:val="center"/>
      <w:outlineLvl w:val="7"/>
    </w:pPr>
    <w:rPr>
      <w:rFonts w:ascii="Verdana" w:hAnsi="Verdana"/>
      <w:b/>
      <w:sz w:val="20"/>
      <w:szCs w:val="20"/>
      <w:lang w:val="es-ES_tradnl" w:eastAsia="es-ES"/>
    </w:rPr>
  </w:style>
  <w:style w:type="paragraph" w:styleId="Heading9">
    <w:name w:val="heading 9"/>
    <w:basedOn w:val="Normal"/>
    <w:next w:val="Normal"/>
    <w:link w:val="Heading9Char"/>
    <w:rsid w:val="0003220A"/>
    <w:pPr>
      <w:keepNext/>
      <w:numPr>
        <w:ilvl w:val="8"/>
        <w:numId w:val="22"/>
      </w:numPr>
      <w:outlineLvl w:val="8"/>
    </w:pPr>
    <w:rPr>
      <w:rFonts w:ascii="Verdana" w:hAnsi="Verdana"/>
      <w:b/>
      <w:bCs/>
      <w:noProof/>
      <w:lang w:val="es-ES_tradnl" w:eastAsia="es-ES" w:bidi="he-I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unhideWhenUsed/>
    <w:rsid w:val="00093DDE"/>
    <w:pPr>
      <w:tabs>
        <w:tab w:val="center" w:pos="4419"/>
        <w:tab w:val="right" w:pos="8838"/>
      </w:tabs>
    </w:pPr>
    <w:rPr>
      <w:rFonts w:asciiTheme="minorHAnsi" w:eastAsiaTheme="minorHAnsi" w:hAnsiTheme="minorHAnsi" w:cstheme="minorBidi"/>
      <w:sz w:val="22"/>
      <w:szCs w:val="22"/>
      <w:lang w:eastAsia="en-US"/>
    </w:rPr>
  </w:style>
  <w:style w:type="character" w:customStyle="1" w:styleId="FooterChar">
    <w:name w:val="Footer Char"/>
    <w:basedOn w:val="DefaultParagraphFont"/>
    <w:link w:val="Footer"/>
    <w:uiPriority w:val="99"/>
    <w:rsid w:val="00093DDE"/>
  </w:style>
  <w:style w:type="paragraph" w:styleId="Header">
    <w:name w:val="header"/>
    <w:aliases w:val="encabezado,derecho,Encabezado y pie 1,encabezado Car Car Car Car Car"/>
    <w:basedOn w:val="Normal"/>
    <w:link w:val="HeaderChar"/>
    <w:uiPriority w:val="99"/>
    <w:rsid w:val="00093DDE"/>
    <w:pPr>
      <w:tabs>
        <w:tab w:val="center" w:pos="4419"/>
        <w:tab w:val="right" w:pos="8838"/>
      </w:tabs>
    </w:pPr>
    <w:rPr>
      <w:lang w:val="es-ES_tradnl" w:eastAsia="es-ES" w:bidi="he-IL"/>
    </w:rPr>
  </w:style>
  <w:style w:type="character" w:customStyle="1" w:styleId="HeaderChar">
    <w:name w:val="Header Char"/>
    <w:aliases w:val="encabezado Char,derecho Char,Encabezado y pie 1 Char,encabezado Car Car Car Car Car Char"/>
    <w:basedOn w:val="DefaultParagraphFont"/>
    <w:link w:val="Header"/>
    <w:uiPriority w:val="99"/>
    <w:rsid w:val="00093DDE"/>
    <w:rPr>
      <w:rFonts w:ascii="Times New Roman" w:eastAsia="Times New Roman" w:hAnsi="Times New Roman" w:cs="Times New Roman"/>
      <w:sz w:val="24"/>
      <w:szCs w:val="24"/>
      <w:lang w:val="es-ES_tradnl" w:eastAsia="es-ES" w:bidi="he-IL"/>
    </w:rPr>
  </w:style>
  <w:style w:type="character" w:styleId="PageNumber">
    <w:name w:val="page number"/>
    <w:basedOn w:val="DefaultParagraphFont"/>
    <w:uiPriority w:val="99"/>
    <w:rsid w:val="00093DDE"/>
  </w:style>
  <w:style w:type="paragraph" w:customStyle="1" w:styleId="PortadaFecha">
    <w:name w:val="Portada Fecha"/>
    <w:basedOn w:val="Normal"/>
    <w:link w:val="PortadaFechaCar"/>
    <w:qFormat/>
    <w:rsid w:val="00093DDE"/>
    <w:pPr>
      <w:ind w:left="708" w:right="51" w:hanging="708"/>
      <w:jc w:val="center"/>
    </w:pPr>
    <w:rPr>
      <w:rFonts w:ascii="Tahoma" w:hAnsi="Tahoma" w:cs="Tahoma"/>
      <w:b/>
      <w:color w:val="4B4B4A"/>
      <w:sz w:val="32"/>
      <w:szCs w:val="32"/>
      <w:lang w:val="es-ES_tradnl" w:eastAsia="es-ES" w:bidi="he-IL"/>
    </w:rPr>
  </w:style>
  <w:style w:type="paragraph" w:customStyle="1" w:styleId="PortadaCapitulo">
    <w:name w:val="Portada Capitulo"/>
    <w:basedOn w:val="Normal"/>
    <w:link w:val="PortadaCapituloCar"/>
    <w:qFormat/>
    <w:rsid w:val="00093DDE"/>
    <w:pPr>
      <w:ind w:right="51" w:firstLine="1"/>
      <w:jc w:val="right"/>
    </w:pPr>
    <w:rPr>
      <w:rFonts w:ascii="Tahoma" w:hAnsi="Tahoma" w:cs="Tahoma"/>
      <w:b/>
      <w:color w:val="4B4B4A"/>
      <w:sz w:val="36"/>
      <w:szCs w:val="36"/>
      <w:lang w:val="es-ES_tradnl" w:eastAsia="es-ES" w:bidi="he-IL"/>
    </w:rPr>
  </w:style>
  <w:style w:type="character" w:customStyle="1" w:styleId="PortadaFechaCar">
    <w:name w:val="Portada Fecha Car"/>
    <w:link w:val="PortadaFecha"/>
    <w:rsid w:val="00093DDE"/>
    <w:rPr>
      <w:rFonts w:ascii="Tahoma" w:eastAsia="Times New Roman" w:hAnsi="Tahoma" w:cs="Tahoma"/>
      <w:b/>
      <w:color w:val="4B4B4A"/>
      <w:sz w:val="32"/>
      <w:szCs w:val="32"/>
      <w:lang w:val="es-ES_tradnl" w:eastAsia="es-ES" w:bidi="he-IL"/>
    </w:rPr>
  </w:style>
  <w:style w:type="paragraph" w:customStyle="1" w:styleId="Portada">
    <w:name w:val="Portada"/>
    <w:basedOn w:val="Normal"/>
    <w:link w:val="PortadaCar"/>
    <w:qFormat/>
    <w:rsid w:val="00093DDE"/>
    <w:pPr>
      <w:spacing w:after="120"/>
      <w:ind w:left="708" w:hanging="708"/>
    </w:pPr>
    <w:rPr>
      <w:rFonts w:ascii="Tahoma" w:hAnsi="Tahoma" w:cs="Tahoma"/>
      <w:b/>
      <w:color w:val="4B4B4A"/>
      <w:sz w:val="48"/>
      <w:szCs w:val="48"/>
      <w:lang w:val="es-ES_tradnl" w:eastAsia="es-ES" w:bidi="he-IL"/>
    </w:rPr>
  </w:style>
  <w:style w:type="character" w:customStyle="1" w:styleId="PortadaCar">
    <w:name w:val="Portada Car"/>
    <w:link w:val="Portada"/>
    <w:rsid w:val="00093DDE"/>
    <w:rPr>
      <w:rFonts w:ascii="Tahoma" w:eastAsia="Times New Roman" w:hAnsi="Tahoma" w:cs="Tahoma"/>
      <w:b/>
      <w:color w:val="4B4B4A"/>
      <w:sz w:val="48"/>
      <w:szCs w:val="48"/>
      <w:lang w:val="es-ES_tradnl" w:eastAsia="es-ES" w:bidi="he-IL"/>
    </w:rPr>
  </w:style>
  <w:style w:type="paragraph" w:customStyle="1" w:styleId="PortadaRev">
    <w:name w:val="Portada Rev"/>
    <w:basedOn w:val="Normal"/>
    <w:link w:val="PortadaRevCar"/>
    <w:qFormat/>
    <w:rsid w:val="00093DDE"/>
    <w:pPr>
      <w:widowControl w:val="0"/>
      <w:jc w:val="right"/>
    </w:pPr>
    <w:rPr>
      <w:rFonts w:ascii="Tahoma" w:hAnsi="Tahoma" w:cs="Tahoma"/>
      <w:b/>
      <w:color w:val="4B4B4A"/>
      <w:sz w:val="28"/>
      <w:szCs w:val="28"/>
      <w:lang w:eastAsia="es-ES" w:bidi="he-IL"/>
    </w:rPr>
  </w:style>
  <w:style w:type="character" w:customStyle="1" w:styleId="PortadaCapituloCar">
    <w:name w:val="Portada Capitulo Car"/>
    <w:link w:val="PortadaCapitulo"/>
    <w:rsid w:val="00093DDE"/>
    <w:rPr>
      <w:rFonts w:ascii="Tahoma" w:eastAsia="Times New Roman" w:hAnsi="Tahoma" w:cs="Tahoma"/>
      <w:b/>
      <w:color w:val="4B4B4A"/>
      <w:sz w:val="36"/>
      <w:szCs w:val="36"/>
      <w:lang w:val="es-ES_tradnl" w:eastAsia="es-ES" w:bidi="he-IL"/>
    </w:rPr>
  </w:style>
  <w:style w:type="character" w:customStyle="1" w:styleId="PortadaRevCar">
    <w:name w:val="Portada Rev Car"/>
    <w:link w:val="PortadaRev"/>
    <w:rsid w:val="00093DDE"/>
    <w:rPr>
      <w:rFonts w:ascii="Tahoma" w:eastAsia="Times New Roman" w:hAnsi="Tahoma" w:cs="Tahoma"/>
      <w:b/>
      <w:color w:val="4B4B4A"/>
      <w:sz w:val="28"/>
      <w:szCs w:val="28"/>
      <w:lang w:val="es-CL" w:eastAsia="es-ES" w:bidi="he-IL"/>
    </w:rPr>
  </w:style>
  <w:style w:type="paragraph" w:styleId="BalloonText">
    <w:name w:val="Balloon Text"/>
    <w:basedOn w:val="Normal"/>
    <w:link w:val="BalloonTextChar"/>
    <w:uiPriority w:val="99"/>
    <w:semiHidden/>
    <w:unhideWhenUsed/>
    <w:rsid w:val="00093DDE"/>
    <w:rPr>
      <w:rFonts w:ascii="Segoe UI" w:eastAsiaTheme="minorHAnsi" w:hAnsi="Segoe UI" w:cs="Segoe UI"/>
      <w:sz w:val="18"/>
      <w:szCs w:val="18"/>
      <w:lang w:eastAsia="en-US"/>
    </w:rPr>
  </w:style>
  <w:style w:type="character" w:customStyle="1" w:styleId="BalloonTextChar">
    <w:name w:val="Balloon Text Char"/>
    <w:basedOn w:val="DefaultParagraphFont"/>
    <w:link w:val="BalloonText"/>
    <w:uiPriority w:val="99"/>
    <w:semiHidden/>
    <w:rsid w:val="00093DDE"/>
    <w:rPr>
      <w:rFonts w:ascii="Segoe UI" w:hAnsi="Segoe UI" w:cs="Segoe UI"/>
      <w:sz w:val="18"/>
      <w:szCs w:val="18"/>
    </w:rPr>
  </w:style>
  <w:style w:type="paragraph" w:styleId="ListParagraph">
    <w:name w:val="List Paragraph"/>
    <w:aliases w:val="FOTO Nº,Viñeta A Alquim,Viñeta A,Lista vistosa - Énfasis 14,Párrafo,Heading 2_sj,A,de,Viñeta,Alquim,Título Tablas y Figuras,Titulo 3,TITULO 1,Normal con Número,Párrafo de lista 1"/>
    <w:basedOn w:val="Normal"/>
    <w:link w:val="ListParagraphChar"/>
    <w:uiPriority w:val="34"/>
    <w:qFormat/>
    <w:rsid w:val="00151278"/>
    <w:pPr>
      <w:spacing w:after="160" w:line="259" w:lineRule="auto"/>
      <w:ind w:left="720"/>
      <w:contextualSpacing/>
    </w:pPr>
    <w:rPr>
      <w:rFonts w:asciiTheme="minorHAnsi" w:eastAsiaTheme="minorHAnsi" w:hAnsiTheme="minorHAnsi" w:cstheme="minorBidi"/>
      <w:sz w:val="22"/>
      <w:szCs w:val="22"/>
      <w:lang w:eastAsia="en-US"/>
    </w:rPr>
  </w:style>
  <w:style w:type="table" w:styleId="TableGrid">
    <w:name w:val="Table Grid"/>
    <w:basedOn w:val="TableNormal"/>
    <w:uiPriority w:val="39"/>
    <w:rsid w:val="004936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21">
    <w:name w:val="Tabla de cuadrícula 21"/>
    <w:basedOn w:val="TableNormal"/>
    <w:uiPriority w:val="47"/>
    <w:rsid w:val="004936A3"/>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concuadrcula5oscura-nfasis31">
    <w:name w:val="Tabla con cuadrícula 5 oscura - Énfasis 31"/>
    <w:basedOn w:val="TableNormal"/>
    <w:uiPriority w:val="50"/>
    <w:rsid w:val="004936A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delista4-nfasis31">
    <w:name w:val="Tabla de lista 4 - Énfasis 31"/>
    <w:basedOn w:val="TableNormal"/>
    <w:uiPriority w:val="49"/>
    <w:rsid w:val="004936A3"/>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lista3-nfasis31">
    <w:name w:val="Tabla de lista 3 - Énfasis 31"/>
    <w:basedOn w:val="TableNormal"/>
    <w:uiPriority w:val="48"/>
    <w:rsid w:val="001603AB"/>
    <w:pPr>
      <w:spacing w:after="0" w:line="240" w:lineRule="auto"/>
    </w:p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41">
    <w:name w:val="Tabla de lista 41"/>
    <w:basedOn w:val="TableNormal"/>
    <w:uiPriority w:val="49"/>
    <w:rsid w:val="008D648B"/>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6concolores-nfasis31">
    <w:name w:val="Tabla de lista 6 con colores - Énfasis 31"/>
    <w:basedOn w:val="TableNormal"/>
    <w:uiPriority w:val="51"/>
    <w:rsid w:val="008D648B"/>
    <w:pPr>
      <w:spacing w:after="0" w:line="240" w:lineRule="auto"/>
    </w:pPr>
    <w:rPr>
      <w:color w:val="7B7B7B" w:themeColor="accent3" w:themeShade="BF"/>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lista6concolores1">
    <w:name w:val="Tabla de lista 6 con colores1"/>
    <w:basedOn w:val="TableNormal"/>
    <w:uiPriority w:val="51"/>
    <w:rsid w:val="008D648B"/>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2">
    <w:name w:val="Tabla de lista 4 - Énfasis 32"/>
    <w:basedOn w:val="TableNormal"/>
    <w:uiPriority w:val="49"/>
    <w:rsid w:val="00E76CEB"/>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Caption">
    <w:name w:val="caption"/>
    <w:aliases w:val="Epígrafe Car Car Car,Epígrafe Car Car,Epígrafe Car,HAB02,Car1,Titulo Cuadro Car,Titulo Cuadro,Epígrafe - ANEXO,Epígrafe ANEXOS,Epígrafe Car2 Car,HAB02 Car Car1,Epígrafe Car Car1 Car,HAB02 Car2,Epígrafe Car2 Car Car1,HAB02 Car Car1 Car1"/>
    <w:basedOn w:val="Normal"/>
    <w:next w:val="Normal"/>
    <w:link w:val="CaptionChar"/>
    <w:unhideWhenUsed/>
    <w:qFormat/>
    <w:rsid w:val="00B306C6"/>
    <w:pPr>
      <w:spacing w:after="200"/>
    </w:pPr>
    <w:rPr>
      <w:rFonts w:asciiTheme="minorHAnsi" w:eastAsiaTheme="minorHAnsi" w:hAnsiTheme="minorHAnsi" w:cstheme="minorBidi"/>
      <w:i/>
      <w:iCs/>
      <w:color w:val="44546A" w:themeColor="text2"/>
      <w:sz w:val="18"/>
      <w:szCs w:val="18"/>
      <w:lang w:eastAsia="en-US"/>
    </w:rPr>
  </w:style>
  <w:style w:type="character" w:styleId="CommentReference">
    <w:name w:val="annotation reference"/>
    <w:basedOn w:val="DefaultParagraphFont"/>
    <w:uiPriority w:val="99"/>
    <w:semiHidden/>
    <w:unhideWhenUsed/>
    <w:rsid w:val="009E46B4"/>
    <w:rPr>
      <w:sz w:val="16"/>
      <w:szCs w:val="16"/>
    </w:rPr>
  </w:style>
  <w:style w:type="paragraph" w:styleId="CommentText">
    <w:name w:val="annotation text"/>
    <w:basedOn w:val="Normal"/>
    <w:link w:val="CommentTextChar"/>
    <w:uiPriority w:val="99"/>
    <w:semiHidden/>
    <w:unhideWhenUsed/>
    <w:rsid w:val="009E46B4"/>
    <w:pPr>
      <w:spacing w:after="160"/>
    </w:pPr>
    <w:rPr>
      <w:rFonts w:asciiTheme="minorHAnsi" w:eastAsiaTheme="minorHAnsi" w:hAnsiTheme="minorHAnsi" w:cstheme="minorBidi"/>
      <w:sz w:val="20"/>
      <w:szCs w:val="20"/>
      <w:lang w:eastAsia="en-US"/>
    </w:rPr>
  </w:style>
  <w:style w:type="character" w:customStyle="1" w:styleId="CommentTextChar">
    <w:name w:val="Comment Text Char"/>
    <w:basedOn w:val="DefaultParagraphFont"/>
    <w:link w:val="CommentText"/>
    <w:uiPriority w:val="99"/>
    <w:semiHidden/>
    <w:rsid w:val="009E46B4"/>
    <w:rPr>
      <w:sz w:val="20"/>
      <w:szCs w:val="20"/>
    </w:rPr>
  </w:style>
  <w:style w:type="paragraph" w:styleId="CommentSubject">
    <w:name w:val="annotation subject"/>
    <w:basedOn w:val="CommentText"/>
    <w:next w:val="CommentText"/>
    <w:link w:val="CommentSubjectChar"/>
    <w:uiPriority w:val="99"/>
    <w:semiHidden/>
    <w:unhideWhenUsed/>
    <w:rsid w:val="009E46B4"/>
    <w:rPr>
      <w:b/>
      <w:bCs/>
    </w:rPr>
  </w:style>
  <w:style w:type="character" w:customStyle="1" w:styleId="CommentSubjectChar">
    <w:name w:val="Comment Subject Char"/>
    <w:basedOn w:val="CommentTextChar"/>
    <w:link w:val="CommentSubject"/>
    <w:uiPriority w:val="99"/>
    <w:semiHidden/>
    <w:rsid w:val="009E46B4"/>
    <w:rPr>
      <w:b/>
      <w:bCs/>
      <w:sz w:val="20"/>
      <w:szCs w:val="20"/>
    </w:rPr>
  </w:style>
  <w:style w:type="table" w:customStyle="1" w:styleId="Tabladelista3-nfasis32">
    <w:name w:val="Tabla de lista 3 - Énfasis 32"/>
    <w:basedOn w:val="TableNormal"/>
    <w:uiPriority w:val="48"/>
    <w:rsid w:val="00597881"/>
    <w:pPr>
      <w:spacing w:after="0" w:line="240" w:lineRule="auto"/>
    </w:p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character" w:customStyle="1" w:styleId="ListParagraphChar">
    <w:name w:val="List Paragraph Char"/>
    <w:aliases w:val="FOTO Nº Char,Viñeta A Alquim Char,Viñeta A Char,Lista vistosa - Énfasis 14 Char,Párrafo Char,Heading 2_sj Char,A Char,de Char,Viñeta Char,Alquim Char,Título Tablas y Figuras Char,Titulo 3 Char,TITULO 1 Char,Normal con Número Char"/>
    <w:link w:val="ListParagraph"/>
    <w:locked/>
    <w:rsid w:val="00E83BBE"/>
  </w:style>
  <w:style w:type="character" w:customStyle="1" w:styleId="Heading1Char">
    <w:name w:val="Heading 1 Char"/>
    <w:aliases w:val="Título Principal Char"/>
    <w:basedOn w:val="DefaultParagraphFont"/>
    <w:link w:val="Heading1"/>
    <w:uiPriority w:val="9"/>
    <w:rsid w:val="0003220A"/>
    <w:rPr>
      <w:rFonts w:ascii="Tahoma" w:eastAsia="Times New Roman" w:hAnsi="Tahoma" w:cs="Tahoma"/>
      <w:b/>
      <w:color w:val="4B4B4A"/>
      <w:spacing w:val="20"/>
      <w:sz w:val="28"/>
      <w:szCs w:val="28"/>
      <w:lang w:val="es-CL" w:eastAsia="es-ES" w:bidi="he-IL"/>
    </w:rPr>
  </w:style>
  <w:style w:type="character" w:customStyle="1" w:styleId="Heading2Char">
    <w:name w:val="Heading 2 Char"/>
    <w:aliases w:val="HAB18 Char"/>
    <w:basedOn w:val="DefaultParagraphFont"/>
    <w:link w:val="Heading2"/>
    <w:rsid w:val="0003220A"/>
    <w:rPr>
      <w:rFonts w:ascii="Tahoma" w:eastAsia="Times New Roman" w:hAnsi="Tahoma" w:cs="Tahoma"/>
      <w:b/>
      <w:color w:val="4B4B4A"/>
      <w:spacing w:val="20"/>
      <w:lang w:val="es-CL" w:eastAsia="es-ES" w:bidi="he-IL"/>
    </w:rPr>
  </w:style>
  <w:style w:type="character" w:customStyle="1" w:styleId="Heading3Char">
    <w:name w:val="Heading 3 Char"/>
    <w:aliases w:val="Título 3 Estudio Char,h3 Char,Título nivel 3 Car Car Char,Título nivel 3 Char,H3 Char,. (1.1.1) Char,Sub Char,1.2.3. Char,H-3 Char,HAB19 Char,CaptionM Char,Tall Char,1.1.1 Char,§1.1.1 Char,§1.1.1. Char,Level 1 - 1 Char,Gliederung3 Char"/>
    <w:basedOn w:val="DefaultParagraphFont"/>
    <w:link w:val="Heading3"/>
    <w:rsid w:val="0003220A"/>
    <w:rPr>
      <w:rFonts w:ascii="Tahoma" w:eastAsia="Times New Roman" w:hAnsi="Tahoma" w:cs="Tahoma"/>
      <w:b/>
      <w:color w:val="4B4B4A"/>
      <w:spacing w:val="20"/>
      <w:sz w:val="20"/>
      <w:szCs w:val="20"/>
      <w:lang w:val="es-ES" w:eastAsia="es-ES" w:bidi="he-IL"/>
    </w:rPr>
  </w:style>
  <w:style w:type="character" w:customStyle="1" w:styleId="Heading5Char">
    <w:name w:val="Heading 5 Char"/>
    <w:basedOn w:val="DefaultParagraphFont"/>
    <w:link w:val="Heading5"/>
    <w:rsid w:val="0003220A"/>
    <w:rPr>
      <w:rFonts w:ascii="Verdana" w:eastAsia="Times New Roman" w:hAnsi="Verdana" w:cs="Times New Roman"/>
      <w:b/>
      <w:iCs/>
      <w:sz w:val="24"/>
      <w:szCs w:val="24"/>
      <w:lang w:val="es-ES_tradnl" w:eastAsia="es-ES"/>
    </w:rPr>
  </w:style>
  <w:style w:type="character" w:customStyle="1" w:styleId="Heading6Char">
    <w:name w:val="Heading 6 Char"/>
    <w:basedOn w:val="DefaultParagraphFont"/>
    <w:link w:val="Heading6"/>
    <w:rsid w:val="0003220A"/>
    <w:rPr>
      <w:rFonts w:ascii="Century Gothic" w:eastAsia="Times New Roman" w:hAnsi="Century Gothic" w:cs="Times New Roman"/>
      <w:sz w:val="24"/>
      <w:szCs w:val="24"/>
      <w:u w:val="single"/>
      <w:lang w:val="es-ES_tradnl" w:eastAsia="es-ES"/>
    </w:rPr>
  </w:style>
  <w:style w:type="character" w:customStyle="1" w:styleId="Heading7Char">
    <w:name w:val="Heading 7 Char"/>
    <w:basedOn w:val="DefaultParagraphFont"/>
    <w:link w:val="Heading7"/>
    <w:rsid w:val="0003220A"/>
    <w:rPr>
      <w:rFonts w:ascii="Verdana" w:eastAsia="Times New Roman" w:hAnsi="Verdana" w:cs="Times New Roman"/>
      <w:b/>
      <w:sz w:val="24"/>
      <w:szCs w:val="24"/>
      <w:lang w:val="es-ES_tradnl" w:eastAsia="es-ES"/>
    </w:rPr>
  </w:style>
  <w:style w:type="character" w:customStyle="1" w:styleId="Heading8Char">
    <w:name w:val="Heading 8 Char"/>
    <w:basedOn w:val="DefaultParagraphFont"/>
    <w:link w:val="Heading8"/>
    <w:rsid w:val="0003220A"/>
    <w:rPr>
      <w:rFonts w:ascii="Verdana" w:eastAsia="Times New Roman" w:hAnsi="Verdana" w:cs="Times New Roman"/>
      <w:b/>
      <w:sz w:val="20"/>
      <w:szCs w:val="20"/>
      <w:lang w:val="es-ES_tradnl" w:eastAsia="es-ES"/>
    </w:rPr>
  </w:style>
  <w:style w:type="character" w:customStyle="1" w:styleId="Heading9Char">
    <w:name w:val="Heading 9 Char"/>
    <w:basedOn w:val="DefaultParagraphFont"/>
    <w:link w:val="Heading9"/>
    <w:rsid w:val="0003220A"/>
    <w:rPr>
      <w:rFonts w:ascii="Verdana" w:eastAsia="Times New Roman" w:hAnsi="Verdana" w:cs="Times New Roman"/>
      <w:b/>
      <w:bCs/>
      <w:noProof/>
      <w:sz w:val="24"/>
      <w:szCs w:val="24"/>
      <w:lang w:val="es-ES_tradnl" w:eastAsia="es-ES" w:bidi="he-IL"/>
    </w:rPr>
  </w:style>
  <w:style w:type="paragraph" w:customStyle="1" w:styleId="Titulo2">
    <w:name w:val="Titulo 2"/>
    <w:basedOn w:val="Heading2"/>
    <w:link w:val="Titulo2Car"/>
    <w:autoRedefine/>
    <w:uiPriority w:val="99"/>
    <w:qFormat/>
    <w:locked/>
    <w:rsid w:val="0003220A"/>
  </w:style>
  <w:style w:type="character" w:customStyle="1" w:styleId="Titulo2Car">
    <w:name w:val="Titulo 2 Car"/>
    <w:link w:val="Titulo2"/>
    <w:uiPriority w:val="99"/>
    <w:rsid w:val="0003220A"/>
    <w:rPr>
      <w:rFonts w:ascii="Tahoma" w:eastAsia="Times New Roman" w:hAnsi="Tahoma" w:cs="Tahoma"/>
      <w:b/>
      <w:color w:val="4B4B4A"/>
      <w:spacing w:val="20"/>
      <w:lang w:val="es-CL" w:eastAsia="es-ES" w:bidi="he-IL"/>
    </w:rPr>
  </w:style>
  <w:style w:type="character" w:customStyle="1" w:styleId="Heading4Char">
    <w:name w:val="Heading 4 Char"/>
    <w:basedOn w:val="DefaultParagraphFont"/>
    <w:link w:val="Heading4"/>
    <w:uiPriority w:val="9"/>
    <w:semiHidden/>
    <w:rsid w:val="0003220A"/>
    <w:rPr>
      <w:rFonts w:asciiTheme="majorHAnsi" w:eastAsiaTheme="majorEastAsia" w:hAnsiTheme="majorHAnsi" w:cstheme="majorBidi"/>
      <w:i/>
      <w:iCs/>
      <w:color w:val="2E74B5" w:themeColor="accent1" w:themeShade="BF"/>
      <w:sz w:val="24"/>
      <w:szCs w:val="24"/>
      <w:lang w:eastAsia="es-ES_tradnl"/>
    </w:rPr>
  </w:style>
  <w:style w:type="paragraph" w:styleId="EndnoteText">
    <w:name w:val="endnote text"/>
    <w:basedOn w:val="Normal"/>
    <w:link w:val="EndnoteTextChar"/>
    <w:uiPriority w:val="99"/>
    <w:semiHidden/>
    <w:unhideWhenUsed/>
    <w:rsid w:val="00D741C1"/>
    <w:rPr>
      <w:sz w:val="20"/>
      <w:szCs w:val="20"/>
    </w:rPr>
  </w:style>
  <w:style w:type="character" w:customStyle="1" w:styleId="EndnoteTextChar">
    <w:name w:val="Endnote Text Char"/>
    <w:basedOn w:val="DefaultParagraphFont"/>
    <w:link w:val="EndnoteText"/>
    <w:uiPriority w:val="99"/>
    <w:semiHidden/>
    <w:rsid w:val="00D741C1"/>
    <w:rPr>
      <w:rFonts w:ascii="Times New Roman" w:eastAsia="Times New Roman" w:hAnsi="Times New Roman" w:cs="Times New Roman"/>
      <w:sz w:val="20"/>
      <w:szCs w:val="20"/>
      <w:lang w:eastAsia="es-ES_tradnl"/>
    </w:rPr>
  </w:style>
  <w:style w:type="character" w:styleId="EndnoteReference">
    <w:name w:val="endnote reference"/>
    <w:basedOn w:val="DefaultParagraphFont"/>
    <w:uiPriority w:val="99"/>
    <w:semiHidden/>
    <w:unhideWhenUsed/>
    <w:rsid w:val="00D741C1"/>
    <w:rPr>
      <w:vertAlign w:val="superscript"/>
    </w:rPr>
  </w:style>
  <w:style w:type="paragraph" w:styleId="FootnoteText">
    <w:name w:val="footnote text"/>
    <w:basedOn w:val="Normal"/>
    <w:link w:val="FootnoteTextChar"/>
    <w:uiPriority w:val="99"/>
    <w:semiHidden/>
    <w:unhideWhenUsed/>
    <w:rsid w:val="00D741C1"/>
    <w:rPr>
      <w:sz w:val="20"/>
      <w:szCs w:val="20"/>
    </w:rPr>
  </w:style>
  <w:style w:type="character" w:customStyle="1" w:styleId="FootnoteTextChar">
    <w:name w:val="Footnote Text Char"/>
    <w:basedOn w:val="DefaultParagraphFont"/>
    <w:link w:val="FootnoteText"/>
    <w:uiPriority w:val="99"/>
    <w:semiHidden/>
    <w:rsid w:val="00D741C1"/>
    <w:rPr>
      <w:rFonts w:ascii="Times New Roman" w:eastAsia="Times New Roman" w:hAnsi="Times New Roman" w:cs="Times New Roman"/>
      <w:sz w:val="20"/>
      <w:szCs w:val="20"/>
      <w:lang w:eastAsia="es-ES_tradnl"/>
    </w:rPr>
  </w:style>
  <w:style w:type="character" w:styleId="FootnoteReference">
    <w:name w:val="footnote reference"/>
    <w:basedOn w:val="DefaultParagraphFont"/>
    <w:uiPriority w:val="99"/>
    <w:semiHidden/>
    <w:unhideWhenUsed/>
    <w:rsid w:val="00D741C1"/>
    <w:rPr>
      <w:vertAlign w:val="superscript"/>
    </w:rPr>
  </w:style>
  <w:style w:type="character" w:customStyle="1" w:styleId="CaptionChar">
    <w:name w:val="Caption Char"/>
    <w:aliases w:val="Epígrafe Car Car Car Char,Epígrafe Car Car Char,Epígrafe Car Char,HAB02 Char,Car1 Char,Titulo Cuadro Car Char,Titulo Cuadro Char,Epígrafe - ANEXO Char,Epígrafe ANEXOS Char,Epígrafe Car2 Car Char,HAB02 Car Car1 Char,HAB02 Car2 Char"/>
    <w:link w:val="Caption"/>
    <w:locked/>
    <w:rsid w:val="000C775A"/>
    <w:rPr>
      <w:i/>
      <w:iCs/>
      <w:color w:val="44546A" w:themeColor="text2"/>
      <w:sz w:val="18"/>
      <w:szCs w:val="18"/>
    </w:rPr>
  </w:style>
  <w:style w:type="paragraph" w:customStyle="1" w:styleId="Parrafo1">
    <w:name w:val="Parrafo 1"/>
    <w:basedOn w:val="NormalWeb"/>
    <w:link w:val="Parrafo1Car"/>
    <w:qFormat/>
    <w:rsid w:val="000C775A"/>
    <w:pPr>
      <w:widowControl w:val="0"/>
      <w:spacing w:line="300" w:lineRule="exact"/>
      <w:jc w:val="both"/>
    </w:pPr>
    <w:rPr>
      <w:rFonts w:ascii="Tahoma" w:hAnsi="Tahoma" w:cs="Tahoma"/>
      <w:sz w:val="20"/>
      <w:szCs w:val="22"/>
      <w:lang w:val="es-MX" w:eastAsia="es-MX"/>
    </w:rPr>
  </w:style>
  <w:style w:type="character" w:customStyle="1" w:styleId="Parrafo1Car">
    <w:name w:val="Parrafo 1 Car"/>
    <w:basedOn w:val="DefaultParagraphFont"/>
    <w:link w:val="Parrafo1"/>
    <w:rsid w:val="000C775A"/>
    <w:rPr>
      <w:rFonts w:ascii="Tahoma" w:eastAsia="Times New Roman" w:hAnsi="Tahoma" w:cs="Tahoma"/>
      <w:sz w:val="20"/>
      <w:lang w:val="es-MX" w:eastAsia="es-MX"/>
    </w:rPr>
  </w:style>
  <w:style w:type="paragraph" w:customStyle="1" w:styleId="Parrafo3">
    <w:name w:val="Parrafo 3"/>
    <w:basedOn w:val="NormalWeb"/>
    <w:link w:val="Parrafo3Car"/>
    <w:qFormat/>
    <w:rsid w:val="000C775A"/>
    <w:pPr>
      <w:widowControl w:val="0"/>
      <w:spacing w:line="300" w:lineRule="exact"/>
      <w:ind w:left="284"/>
      <w:jc w:val="both"/>
    </w:pPr>
    <w:rPr>
      <w:rFonts w:ascii="Tahoma" w:hAnsi="Tahoma" w:cs="Tahoma"/>
      <w:sz w:val="20"/>
      <w:szCs w:val="20"/>
      <w:lang w:val="es-ES_tradnl" w:eastAsia="es-ES" w:bidi="he-IL"/>
    </w:rPr>
  </w:style>
  <w:style w:type="character" w:customStyle="1" w:styleId="Parrafo3Car">
    <w:name w:val="Parrafo 3 Car"/>
    <w:basedOn w:val="DefaultParagraphFont"/>
    <w:link w:val="Parrafo3"/>
    <w:rsid w:val="000C775A"/>
    <w:rPr>
      <w:rFonts w:ascii="Tahoma" w:eastAsia="Times New Roman" w:hAnsi="Tahoma" w:cs="Tahoma"/>
      <w:sz w:val="20"/>
      <w:szCs w:val="20"/>
      <w:lang w:val="es-ES_tradnl" w:eastAsia="es-ES" w:bidi="he-IL"/>
    </w:rPr>
  </w:style>
  <w:style w:type="paragraph" w:styleId="NormalWeb">
    <w:name w:val="Normal (Web)"/>
    <w:basedOn w:val="Normal"/>
    <w:uiPriority w:val="99"/>
    <w:semiHidden/>
    <w:unhideWhenUsed/>
    <w:rsid w:val="000C775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8816039">
      <w:bodyDiv w:val="1"/>
      <w:marLeft w:val="0"/>
      <w:marRight w:val="0"/>
      <w:marTop w:val="0"/>
      <w:marBottom w:val="0"/>
      <w:divBdr>
        <w:top w:val="none" w:sz="0" w:space="0" w:color="auto"/>
        <w:left w:val="none" w:sz="0" w:space="0" w:color="auto"/>
        <w:bottom w:val="none" w:sz="0" w:space="0" w:color="auto"/>
        <w:right w:val="none" w:sz="0" w:space="0" w:color="auto"/>
      </w:divBdr>
    </w:div>
    <w:div w:id="115954452">
      <w:bodyDiv w:val="1"/>
      <w:marLeft w:val="0"/>
      <w:marRight w:val="0"/>
      <w:marTop w:val="0"/>
      <w:marBottom w:val="0"/>
      <w:divBdr>
        <w:top w:val="none" w:sz="0" w:space="0" w:color="auto"/>
        <w:left w:val="none" w:sz="0" w:space="0" w:color="auto"/>
        <w:bottom w:val="none" w:sz="0" w:space="0" w:color="auto"/>
        <w:right w:val="none" w:sz="0" w:space="0" w:color="auto"/>
      </w:divBdr>
    </w:div>
    <w:div w:id="235210125">
      <w:bodyDiv w:val="1"/>
      <w:marLeft w:val="0"/>
      <w:marRight w:val="0"/>
      <w:marTop w:val="0"/>
      <w:marBottom w:val="0"/>
      <w:divBdr>
        <w:top w:val="none" w:sz="0" w:space="0" w:color="auto"/>
        <w:left w:val="none" w:sz="0" w:space="0" w:color="auto"/>
        <w:bottom w:val="none" w:sz="0" w:space="0" w:color="auto"/>
        <w:right w:val="none" w:sz="0" w:space="0" w:color="auto"/>
      </w:divBdr>
    </w:div>
    <w:div w:id="531070343">
      <w:bodyDiv w:val="1"/>
      <w:marLeft w:val="0"/>
      <w:marRight w:val="0"/>
      <w:marTop w:val="0"/>
      <w:marBottom w:val="0"/>
      <w:divBdr>
        <w:top w:val="none" w:sz="0" w:space="0" w:color="auto"/>
        <w:left w:val="none" w:sz="0" w:space="0" w:color="auto"/>
        <w:bottom w:val="none" w:sz="0" w:space="0" w:color="auto"/>
        <w:right w:val="none" w:sz="0" w:space="0" w:color="auto"/>
      </w:divBdr>
    </w:div>
    <w:div w:id="551775269">
      <w:bodyDiv w:val="1"/>
      <w:marLeft w:val="0"/>
      <w:marRight w:val="0"/>
      <w:marTop w:val="0"/>
      <w:marBottom w:val="0"/>
      <w:divBdr>
        <w:top w:val="none" w:sz="0" w:space="0" w:color="auto"/>
        <w:left w:val="none" w:sz="0" w:space="0" w:color="auto"/>
        <w:bottom w:val="none" w:sz="0" w:space="0" w:color="auto"/>
        <w:right w:val="none" w:sz="0" w:space="0" w:color="auto"/>
      </w:divBdr>
    </w:div>
    <w:div w:id="573391168">
      <w:bodyDiv w:val="1"/>
      <w:marLeft w:val="0"/>
      <w:marRight w:val="0"/>
      <w:marTop w:val="0"/>
      <w:marBottom w:val="0"/>
      <w:divBdr>
        <w:top w:val="none" w:sz="0" w:space="0" w:color="auto"/>
        <w:left w:val="none" w:sz="0" w:space="0" w:color="auto"/>
        <w:bottom w:val="none" w:sz="0" w:space="0" w:color="auto"/>
        <w:right w:val="none" w:sz="0" w:space="0" w:color="auto"/>
      </w:divBdr>
    </w:div>
    <w:div w:id="668481857">
      <w:bodyDiv w:val="1"/>
      <w:marLeft w:val="0"/>
      <w:marRight w:val="0"/>
      <w:marTop w:val="0"/>
      <w:marBottom w:val="0"/>
      <w:divBdr>
        <w:top w:val="none" w:sz="0" w:space="0" w:color="auto"/>
        <w:left w:val="none" w:sz="0" w:space="0" w:color="auto"/>
        <w:bottom w:val="none" w:sz="0" w:space="0" w:color="auto"/>
        <w:right w:val="none" w:sz="0" w:space="0" w:color="auto"/>
      </w:divBdr>
    </w:div>
    <w:div w:id="709765443">
      <w:bodyDiv w:val="1"/>
      <w:marLeft w:val="0"/>
      <w:marRight w:val="0"/>
      <w:marTop w:val="0"/>
      <w:marBottom w:val="0"/>
      <w:divBdr>
        <w:top w:val="none" w:sz="0" w:space="0" w:color="auto"/>
        <w:left w:val="none" w:sz="0" w:space="0" w:color="auto"/>
        <w:bottom w:val="none" w:sz="0" w:space="0" w:color="auto"/>
        <w:right w:val="none" w:sz="0" w:space="0" w:color="auto"/>
      </w:divBdr>
    </w:div>
    <w:div w:id="748426834">
      <w:bodyDiv w:val="1"/>
      <w:marLeft w:val="0"/>
      <w:marRight w:val="0"/>
      <w:marTop w:val="0"/>
      <w:marBottom w:val="0"/>
      <w:divBdr>
        <w:top w:val="none" w:sz="0" w:space="0" w:color="auto"/>
        <w:left w:val="none" w:sz="0" w:space="0" w:color="auto"/>
        <w:bottom w:val="none" w:sz="0" w:space="0" w:color="auto"/>
        <w:right w:val="none" w:sz="0" w:space="0" w:color="auto"/>
      </w:divBdr>
    </w:div>
    <w:div w:id="761802517">
      <w:bodyDiv w:val="1"/>
      <w:marLeft w:val="0"/>
      <w:marRight w:val="0"/>
      <w:marTop w:val="0"/>
      <w:marBottom w:val="0"/>
      <w:divBdr>
        <w:top w:val="none" w:sz="0" w:space="0" w:color="auto"/>
        <w:left w:val="none" w:sz="0" w:space="0" w:color="auto"/>
        <w:bottom w:val="none" w:sz="0" w:space="0" w:color="auto"/>
        <w:right w:val="none" w:sz="0" w:space="0" w:color="auto"/>
      </w:divBdr>
    </w:div>
    <w:div w:id="766388531">
      <w:bodyDiv w:val="1"/>
      <w:marLeft w:val="0"/>
      <w:marRight w:val="0"/>
      <w:marTop w:val="0"/>
      <w:marBottom w:val="0"/>
      <w:divBdr>
        <w:top w:val="none" w:sz="0" w:space="0" w:color="auto"/>
        <w:left w:val="none" w:sz="0" w:space="0" w:color="auto"/>
        <w:bottom w:val="none" w:sz="0" w:space="0" w:color="auto"/>
        <w:right w:val="none" w:sz="0" w:space="0" w:color="auto"/>
      </w:divBdr>
      <w:divsChild>
        <w:div w:id="539441466">
          <w:marLeft w:val="0"/>
          <w:marRight w:val="0"/>
          <w:marTop w:val="0"/>
          <w:marBottom w:val="0"/>
          <w:divBdr>
            <w:top w:val="none" w:sz="0" w:space="0" w:color="auto"/>
            <w:left w:val="none" w:sz="0" w:space="0" w:color="auto"/>
            <w:bottom w:val="none" w:sz="0" w:space="0" w:color="auto"/>
            <w:right w:val="none" w:sz="0" w:space="0" w:color="auto"/>
          </w:divBdr>
        </w:div>
        <w:div w:id="220023267">
          <w:marLeft w:val="0"/>
          <w:marRight w:val="0"/>
          <w:marTop w:val="0"/>
          <w:marBottom w:val="0"/>
          <w:divBdr>
            <w:top w:val="none" w:sz="0" w:space="0" w:color="auto"/>
            <w:left w:val="none" w:sz="0" w:space="0" w:color="auto"/>
            <w:bottom w:val="none" w:sz="0" w:space="0" w:color="auto"/>
            <w:right w:val="none" w:sz="0" w:space="0" w:color="auto"/>
          </w:divBdr>
        </w:div>
      </w:divsChild>
    </w:div>
    <w:div w:id="812911077">
      <w:bodyDiv w:val="1"/>
      <w:marLeft w:val="0"/>
      <w:marRight w:val="0"/>
      <w:marTop w:val="0"/>
      <w:marBottom w:val="0"/>
      <w:divBdr>
        <w:top w:val="none" w:sz="0" w:space="0" w:color="auto"/>
        <w:left w:val="none" w:sz="0" w:space="0" w:color="auto"/>
        <w:bottom w:val="none" w:sz="0" w:space="0" w:color="auto"/>
        <w:right w:val="none" w:sz="0" w:space="0" w:color="auto"/>
      </w:divBdr>
    </w:div>
    <w:div w:id="892616420">
      <w:bodyDiv w:val="1"/>
      <w:marLeft w:val="0"/>
      <w:marRight w:val="0"/>
      <w:marTop w:val="0"/>
      <w:marBottom w:val="0"/>
      <w:divBdr>
        <w:top w:val="none" w:sz="0" w:space="0" w:color="auto"/>
        <w:left w:val="none" w:sz="0" w:space="0" w:color="auto"/>
        <w:bottom w:val="none" w:sz="0" w:space="0" w:color="auto"/>
        <w:right w:val="none" w:sz="0" w:space="0" w:color="auto"/>
      </w:divBdr>
    </w:div>
    <w:div w:id="946156974">
      <w:bodyDiv w:val="1"/>
      <w:marLeft w:val="0"/>
      <w:marRight w:val="0"/>
      <w:marTop w:val="0"/>
      <w:marBottom w:val="0"/>
      <w:divBdr>
        <w:top w:val="none" w:sz="0" w:space="0" w:color="auto"/>
        <w:left w:val="none" w:sz="0" w:space="0" w:color="auto"/>
        <w:bottom w:val="none" w:sz="0" w:space="0" w:color="auto"/>
        <w:right w:val="none" w:sz="0" w:space="0" w:color="auto"/>
      </w:divBdr>
    </w:div>
    <w:div w:id="1053237362">
      <w:bodyDiv w:val="1"/>
      <w:marLeft w:val="0"/>
      <w:marRight w:val="0"/>
      <w:marTop w:val="0"/>
      <w:marBottom w:val="0"/>
      <w:divBdr>
        <w:top w:val="none" w:sz="0" w:space="0" w:color="auto"/>
        <w:left w:val="none" w:sz="0" w:space="0" w:color="auto"/>
        <w:bottom w:val="none" w:sz="0" w:space="0" w:color="auto"/>
        <w:right w:val="none" w:sz="0" w:space="0" w:color="auto"/>
      </w:divBdr>
    </w:div>
    <w:div w:id="1093696985">
      <w:bodyDiv w:val="1"/>
      <w:marLeft w:val="0"/>
      <w:marRight w:val="0"/>
      <w:marTop w:val="0"/>
      <w:marBottom w:val="0"/>
      <w:divBdr>
        <w:top w:val="none" w:sz="0" w:space="0" w:color="auto"/>
        <w:left w:val="none" w:sz="0" w:space="0" w:color="auto"/>
        <w:bottom w:val="none" w:sz="0" w:space="0" w:color="auto"/>
        <w:right w:val="none" w:sz="0" w:space="0" w:color="auto"/>
      </w:divBdr>
    </w:div>
    <w:div w:id="1205144579">
      <w:bodyDiv w:val="1"/>
      <w:marLeft w:val="0"/>
      <w:marRight w:val="0"/>
      <w:marTop w:val="0"/>
      <w:marBottom w:val="0"/>
      <w:divBdr>
        <w:top w:val="none" w:sz="0" w:space="0" w:color="auto"/>
        <w:left w:val="none" w:sz="0" w:space="0" w:color="auto"/>
        <w:bottom w:val="none" w:sz="0" w:space="0" w:color="auto"/>
        <w:right w:val="none" w:sz="0" w:space="0" w:color="auto"/>
      </w:divBdr>
    </w:div>
    <w:div w:id="1276642221">
      <w:bodyDiv w:val="1"/>
      <w:marLeft w:val="0"/>
      <w:marRight w:val="0"/>
      <w:marTop w:val="0"/>
      <w:marBottom w:val="0"/>
      <w:divBdr>
        <w:top w:val="none" w:sz="0" w:space="0" w:color="auto"/>
        <w:left w:val="none" w:sz="0" w:space="0" w:color="auto"/>
        <w:bottom w:val="none" w:sz="0" w:space="0" w:color="auto"/>
        <w:right w:val="none" w:sz="0" w:space="0" w:color="auto"/>
      </w:divBdr>
    </w:div>
    <w:div w:id="1823229887">
      <w:bodyDiv w:val="1"/>
      <w:marLeft w:val="0"/>
      <w:marRight w:val="0"/>
      <w:marTop w:val="0"/>
      <w:marBottom w:val="0"/>
      <w:divBdr>
        <w:top w:val="none" w:sz="0" w:space="0" w:color="auto"/>
        <w:left w:val="none" w:sz="0" w:space="0" w:color="auto"/>
        <w:bottom w:val="none" w:sz="0" w:space="0" w:color="auto"/>
        <w:right w:val="none" w:sz="0" w:space="0" w:color="auto"/>
      </w:divBdr>
    </w:div>
    <w:div w:id="1888372906">
      <w:bodyDiv w:val="1"/>
      <w:marLeft w:val="0"/>
      <w:marRight w:val="0"/>
      <w:marTop w:val="0"/>
      <w:marBottom w:val="0"/>
      <w:divBdr>
        <w:top w:val="none" w:sz="0" w:space="0" w:color="auto"/>
        <w:left w:val="none" w:sz="0" w:space="0" w:color="auto"/>
        <w:bottom w:val="none" w:sz="0" w:space="0" w:color="auto"/>
        <w:right w:val="none" w:sz="0" w:space="0" w:color="auto"/>
      </w:divBdr>
    </w:div>
    <w:div w:id="1897815735">
      <w:bodyDiv w:val="1"/>
      <w:marLeft w:val="0"/>
      <w:marRight w:val="0"/>
      <w:marTop w:val="0"/>
      <w:marBottom w:val="0"/>
      <w:divBdr>
        <w:top w:val="none" w:sz="0" w:space="0" w:color="auto"/>
        <w:left w:val="none" w:sz="0" w:space="0" w:color="auto"/>
        <w:bottom w:val="none" w:sz="0" w:space="0" w:color="auto"/>
        <w:right w:val="none" w:sz="0" w:space="0" w:color="auto"/>
      </w:divBdr>
    </w:div>
    <w:div w:id="1988509839">
      <w:bodyDiv w:val="1"/>
      <w:marLeft w:val="0"/>
      <w:marRight w:val="0"/>
      <w:marTop w:val="0"/>
      <w:marBottom w:val="0"/>
      <w:divBdr>
        <w:top w:val="none" w:sz="0" w:space="0" w:color="auto"/>
        <w:left w:val="none" w:sz="0" w:space="0" w:color="auto"/>
        <w:bottom w:val="none" w:sz="0" w:space="0" w:color="auto"/>
        <w:right w:val="none" w:sz="0" w:space="0" w:color="auto"/>
      </w:divBdr>
    </w:div>
    <w:div w:id="2004047054">
      <w:bodyDiv w:val="1"/>
      <w:marLeft w:val="0"/>
      <w:marRight w:val="0"/>
      <w:marTop w:val="0"/>
      <w:marBottom w:val="0"/>
      <w:divBdr>
        <w:top w:val="none" w:sz="0" w:space="0" w:color="auto"/>
        <w:left w:val="none" w:sz="0" w:space="0" w:color="auto"/>
        <w:bottom w:val="none" w:sz="0" w:space="0" w:color="auto"/>
        <w:right w:val="none" w:sz="0" w:space="0" w:color="auto"/>
      </w:divBdr>
    </w:div>
    <w:div w:id="2044936294">
      <w:bodyDiv w:val="1"/>
      <w:marLeft w:val="0"/>
      <w:marRight w:val="0"/>
      <w:marTop w:val="0"/>
      <w:marBottom w:val="0"/>
      <w:divBdr>
        <w:top w:val="none" w:sz="0" w:space="0" w:color="auto"/>
        <w:left w:val="none" w:sz="0" w:space="0" w:color="auto"/>
        <w:bottom w:val="none" w:sz="0" w:space="0" w:color="auto"/>
        <w:right w:val="none" w:sz="0" w:space="0" w:color="auto"/>
      </w:divBdr>
    </w:div>
    <w:div w:id="21366057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image" Target="media/image7.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4.JPG"/><Relationship Id="rId10" Type="http://schemas.openxmlformats.org/officeDocument/2006/relationships/image" Target="media/image20.png"/><Relationship Id="rId19" Type="http://schemas.openxmlformats.org/officeDocument/2006/relationships/image" Target="media/image8.jp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3.JPG"/><Relationship Id="rId22"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55B7BF-AEC3-4935-A90D-F12CBBDB67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18</Pages>
  <Words>4920</Words>
  <Characters>27060</Characters>
  <Application>Microsoft Office Word</Application>
  <DocSecurity>0</DocSecurity>
  <Lines>225</Lines>
  <Paragraphs>63</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31917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Carolina Zuñiga</dc:creator>
  <cp:lastModifiedBy>Matías Montoya T</cp:lastModifiedBy>
  <cp:revision>2</cp:revision>
  <cp:lastPrinted>2019-03-10T15:11:00Z</cp:lastPrinted>
  <dcterms:created xsi:type="dcterms:W3CDTF">2020-03-11T13:31:00Z</dcterms:created>
  <dcterms:modified xsi:type="dcterms:W3CDTF">2020-03-11T13:31:00Z</dcterms:modified>
</cp:coreProperties>
</file>